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040D7" w14:textId="77777777" w:rsidR="00460ABA" w:rsidRDefault="00460ABA" w:rsidP="00460ABA">
      <w:pPr>
        <w:spacing w:line="360" w:lineRule="auto"/>
      </w:pPr>
      <w:r>
        <w:t xml:space="preserve">                                                                                     </w:t>
      </w:r>
    </w:p>
    <w:tbl>
      <w:tblPr>
        <w:tblW w:w="9888" w:type="dxa"/>
        <w:tblLook w:val="00A0" w:firstRow="1" w:lastRow="0" w:firstColumn="1" w:lastColumn="0" w:noHBand="0" w:noVBand="0"/>
      </w:tblPr>
      <w:tblGrid>
        <w:gridCol w:w="4077"/>
        <w:gridCol w:w="2694"/>
        <w:gridCol w:w="3117"/>
      </w:tblGrid>
      <w:tr w:rsidR="00460ABA" w:rsidRPr="00CB67F4" w14:paraId="2296ABE2" w14:textId="77777777" w:rsidTr="00227CF0">
        <w:trPr>
          <w:trHeight w:val="567"/>
        </w:trPr>
        <w:tc>
          <w:tcPr>
            <w:tcW w:w="4077" w:type="dxa"/>
            <w:hideMark/>
          </w:tcPr>
          <w:p w14:paraId="774467BF" w14:textId="77777777" w:rsidR="00460ABA" w:rsidRPr="00CB67F4" w:rsidRDefault="00460ABA" w:rsidP="00227CF0">
            <w:r w:rsidRPr="00CB67F4">
              <w:t xml:space="preserve">                         </w:t>
            </w:r>
            <w:r w:rsidRPr="00CB67F4">
              <w:tab/>
            </w:r>
          </w:p>
        </w:tc>
        <w:tc>
          <w:tcPr>
            <w:tcW w:w="5811" w:type="dxa"/>
            <w:gridSpan w:val="2"/>
            <w:hideMark/>
          </w:tcPr>
          <w:p w14:paraId="164CFD1B" w14:textId="77777777" w:rsidR="00460ABA" w:rsidRPr="00CB67F4" w:rsidRDefault="00460ABA" w:rsidP="00227CF0">
            <w:pPr>
              <w:ind w:left="170"/>
              <w:jc w:val="center"/>
            </w:pPr>
            <w:r w:rsidRPr="00CB67F4">
              <w:rPr>
                <w:b/>
              </w:rPr>
              <w:t>ПРОЕКТ</w:t>
            </w:r>
          </w:p>
        </w:tc>
      </w:tr>
      <w:tr w:rsidR="00460ABA" w:rsidRPr="00CB67F4" w14:paraId="3ED17302" w14:textId="77777777" w:rsidTr="00227CF0">
        <w:tc>
          <w:tcPr>
            <w:tcW w:w="4077" w:type="dxa"/>
          </w:tcPr>
          <w:p w14:paraId="094CC3FD" w14:textId="77777777" w:rsidR="00460ABA" w:rsidRPr="00CB67F4" w:rsidRDefault="00460ABA" w:rsidP="00227CF0"/>
        </w:tc>
        <w:tc>
          <w:tcPr>
            <w:tcW w:w="2694" w:type="dxa"/>
            <w:hideMark/>
          </w:tcPr>
          <w:p w14:paraId="61076DF1" w14:textId="77777777" w:rsidR="00460ABA" w:rsidRPr="00CB67F4" w:rsidRDefault="00460ABA" w:rsidP="00227CF0">
            <w:r w:rsidRPr="00CB67F4">
              <w:t>Дата начала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14:paraId="751196C1" w14:textId="42010D2C" w:rsidR="00460ABA" w:rsidRPr="00CB67F4" w:rsidRDefault="00460ABA" w:rsidP="00460ABA">
            <w:pPr>
              <w:jc w:val="center"/>
            </w:pPr>
            <w:r>
              <w:t>0</w:t>
            </w:r>
            <w:r>
              <w:t>5</w:t>
            </w:r>
            <w:r w:rsidRPr="00CB67F4">
              <w:t>.0</w:t>
            </w:r>
            <w:r>
              <w:t>3</w:t>
            </w:r>
            <w:r w:rsidRPr="00CB67F4">
              <w:t>.2026</w:t>
            </w:r>
          </w:p>
        </w:tc>
      </w:tr>
      <w:tr w:rsidR="00460ABA" w:rsidRPr="00CB67F4" w14:paraId="39E098D5" w14:textId="77777777" w:rsidTr="00227CF0">
        <w:tc>
          <w:tcPr>
            <w:tcW w:w="4077" w:type="dxa"/>
          </w:tcPr>
          <w:p w14:paraId="0435E82D" w14:textId="77777777" w:rsidR="00460ABA" w:rsidRPr="00CB67F4" w:rsidRDefault="00460ABA" w:rsidP="00227CF0"/>
        </w:tc>
        <w:tc>
          <w:tcPr>
            <w:tcW w:w="2694" w:type="dxa"/>
            <w:hideMark/>
          </w:tcPr>
          <w:p w14:paraId="2318AEA9" w14:textId="77777777" w:rsidR="00460ABA" w:rsidRPr="00CB67F4" w:rsidRDefault="00460ABA" w:rsidP="00227CF0">
            <w:r w:rsidRPr="00CB67F4">
              <w:t>Дата окончания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14:paraId="04F15899" w14:textId="53A4DF18" w:rsidR="00460ABA" w:rsidRPr="00CB67F4" w:rsidRDefault="00460ABA" w:rsidP="00227CF0">
            <w:pPr>
              <w:jc w:val="center"/>
            </w:pPr>
            <w:r>
              <w:t>11</w:t>
            </w:r>
            <w:bookmarkStart w:id="0" w:name="_GoBack"/>
            <w:bookmarkEnd w:id="0"/>
            <w:r w:rsidRPr="00CB67F4">
              <w:t>.0</w:t>
            </w:r>
            <w:r>
              <w:t>3</w:t>
            </w:r>
            <w:r w:rsidRPr="00CB67F4">
              <w:t>.2026</w:t>
            </w:r>
          </w:p>
        </w:tc>
      </w:tr>
      <w:tr w:rsidR="00460ABA" w:rsidRPr="00CB67F4" w14:paraId="5D438AA7" w14:textId="77777777" w:rsidTr="00227CF0">
        <w:tc>
          <w:tcPr>
            <w:tcW w:w="4077" w:type="dxa"/>
          </w:tcPr>
          <w:p w14:paraId="78540682" w14:textId="77777777" w:rsidR="00460ABA" w:rsidRPr="00CB67F4" w:rsidRDefault="00460ABA" w:rsidP="00227CF0"/>
        </w:tc>
        <w:tc>
          <w:tcPr>
            <w:tcW w:w="2694" w:type="dxa"/>
            <w:hideMark/>
          </w:tcPr>
          <w:p w14:paraId="4A8A8EFB" w14:textId="77777777" w:rsidR="00460ABA" w:rsidRPr="00CB67F4" w:rsidRDefault="00460ABA" w:rsidP="00227CF0">
            <w:r w:rsidRPr="00CB67F4">
              <w:t>Почтовый адрес для направления заключений на проект</w:t>
            </w:r>
          </w:p>
        </w:tc>
        <w:tc>
          <w:tcPr>
            <w:tcW w:w="3117" w:type="dxa"/>
            <w:hideMark/>
          </w:tcPr>
          <w:p w14:paraId="409C006F" w14:textId="77777777" w:rsidR="00460ABA" w:rsidRPr="00CB67F4" w:rsidRDefault="00460ABA" w:rsidP="00227CF0">
            <w:pPr>
              <w:jc w:val="center"/>
            </w:pPr>
            <w:r w:rsidRPr="00CB67F4">
              <w:t xml:space="preserve">692460, Приморский      </w:t>
            </w:r>
          </w:p>
          <w:p w14:paraId="3BC98694" w14:textId="77777777" w:rsidR="00460ABA" w:rsidRPr="00CB67F4" w:rsidRDefault="00460ABA" w:rsidP="00227CF0">
            <w:pPr>
              <w:jc w:val="center"/>
            </w:pPr>
            <w:r w:rsidRPr="00CB67F4">
              <w:t>край, пгт Ольга,</w:t>
            </w:r>
          </w:p>
          <w:p w14:paraId="3D3CB6F4" w14:textId="77777777" w:rsidR="00460ABA" w:rsidRPr="00CB67F4" w:rsidRDefault="00460ABA" w:rsidP="00227CF0">
            <w:pPr>
              <w:jc w:val="center"/>
            </w:pPr>
            <w:r w:rsidRPr="00CB67F4">
              <w:t>ул. Ленинская, 8</w:t>
            </w:r>
          </w:p>
        </w:tc>
      </w:tr>
      <w:tr w:rsidR="00460ABA" w:rsidRPr="00CB67F4" w14:paraId="0578B4D3" w14:textId="77777777" w:rsidTr="00227CF0">
        <w:tc>
          <w:tcPr>
            <w:tcW w:w="4077" w:type="dxa"/>
          </w:tcPr>
          <w:p w14:paraId="032B049C" w14:textId="77777777" w:rsidR="00460ABA" w:rsidRPr="00CB67F4" w:rsidRDefault="00460ABA" w:rsidP="00227CF0"/>
        </w:tc>
        <w:tc>
          <w:tcPr>
            <w:tcW w:w="2694" w:type="dxa"/>
            <w:hideMark/>
          </w:tcPr>
          <w:p w14:paraId="245C8347" w14:textId="77777777" w:rsidR="00460ABA" w:rsidRPr="00CB67F4" w:rsidRDefault="00460ABA" w:rsidP="00227CF0">
            <w:r w:rsidRPr="00CB67F4">
              <w:t>Электронный адрес для направления заключений на проект</w:t>
            </w:r>
          </w:p>
        </w:tc>
        <w:tc>
          <w:tcPr>
            <w:tcW w:w="3117" w:type="dxa"/>
            <w:vAlign w:val="center"/>
            <w:hideMark/>
          </w:tcPr>
          <w:p w14:paraId="0C2513E3" w14:textId="77777777" w:rsidR="00460ABA" w:rsidRPr="00CB67F4" w:rsidRDefault="00460ABA" w:rsidP="00227CF0">
            <w:pPr>
              <w:jc w:val="center"/>
            </w:pPr>
            <w:hyperlink r:id="rId8" w:history="1">
              <w:r w:rsidRPr="00CB67F4">
                <w:rPr>
                  <w:color w:val="0000FF"/>
                  <w:u w:val="single"/>
                </w:rPr>
                <w:t>admrab2013@mail.ru</w:t>
              </w:r>
            </w:hyperlink>
            <w:r w:rsidRPr="00CB67F4">
              <w:t xml:space="preserve"> </w:t>
            </w:r>
          </w:p>
        </w:tc>
      </w:tr>
    </w:tbl>
    <w:p w14:paraId="6C2E18AE" w14:textId="77777777" w:rsidR="00460ABA" w:rsidRDefault="00460ABA" w:rsidP="00CF773E">
      <w:pPr>
        <w:jc w:val="center"/>
        <w:rPr>
          <w:b/>
          <w:sz w:val="28"/>
          <w:szCs w:val="28"/>
        </w:rPr>
      </w:pPr>
    </w:p>
    <w:p w14:paraId="2126E001" w14:textId="77777777" w:rsidR="00460ABA" w:rsidRDefault="00460ABA" w:rsidP="00CF773E">
      <w:pPr>
        <w:jc w:val="center"/>
        <w:rPr>
          <w:b/>
          <w:sz w:val="28"/>
          <w:szCs w:val="28"/>
        </w:rPr>
      </w:pPr>
    </w:p>
    <w:p w14:paraId="33E50868" w14:textId="77777777" w:rsidR="00460ABA" w:rsidRDefault="00460ABA" w:rsidP="00CF773E">
      <w:pPr>
        <w:jc w:val="center"/>
        <w:rPr>
          <w:b/>
          <w:sz w:val="28"/>
          <w:szCs w:val="28"/>
        </w:rPr>
      </w:pPr>
    </w:p>
    <w:p w14:paraId="13EEC290" w14:textId="6B6C46CD" w:rsidR="00CF773E" w:rsidRDefault="00151CB5" w:rsidP="00CF773E">
      <w:pPr>
        <w:jc w:val="center"/>
        <w:rPr>
          <w:b/>
          <w:sz w:val="28"/>
          <w:szCs w:val="28"/>
        </w:rPr>
      </w:pPr>
      <w:r w:rsidRPr="008C680D">
        <w:rPr>
          <w:bCs/>
          <w:noProof/>
        </w:rPr>
        <w:drawing>
          <wp:inline distT="0" distB="0" distL="0" distR="0" wp14:anchorId="66E4C297" wp14:editId="77C4FD1B">
            <wp:extent cx="648335" cy="755015"/>
            <wp:effectExtent l="0" t="0" r="0" b="6985"/>
            <wp:docPr id="1330760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E4ADB" w14:textId="77777777" w:rsidR="00151CB5" w:rsidRDefault="00151CB5" w:rsidP="00151CB5">
      <w:pPr>
        <w:jc w:val="center"/>
        <w:rPr>
          <w:b/>
          <w:sz w:val="28"/>
          <w:szCs w:val="28"/>
        </w:rPr>
      </w:pPr>
    </w:p>
    <w:p w14:paraId="471A89CD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АДМИНИСТРАЦИЯ</w:t>
      </w:r>
    </w:p>
    <w:p w14:paraId="602559EF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ЛЬГИНСКОГО МУНИЦИПАЛЬНОГО ОКРУГА</w:t>
      </w:r>
    </w:p>
    <w:p w14:paraId="13F80536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ПРИМОРСКОГО КРАЯ</w:t>
      </w:r>
    </w:p>
    <w:p w14:paraId="2CECA4DC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</w:p>
    <w:p w14:paraId="0D7D6743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ПОСТАНОВЛЕНИЕ</w:t>
      </w:r>
    </w:p>
    <w:p w14:paraId="1EEF38ED" w14:textId="77777777" w:rsidR="00151CB5" w:rsidRPr="00E66137" w:rsidRDefault="00151CB5" w:rsidP="00151CB5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151CB5" w:rsidRPr="00E66137" w14:paraId="3FAE6B87" w14:textId="77777777" w:rsidTr="0000741A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5A67AFCB" w14:textId="71039A8A" w:rsidR="00151CB5" w:rsidRPr="00E66137" w:rsidRDefault="00151CB5" w:rsidP="0000741A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1" w:type="dxa"/>
          </w:tcPr>
          <w:p w14:paraId="56CFD477" w14:textId="77777777" w:rsidR="00151CB5" w:rsidRPr="00E66137" w:rsidRDefault="00151CB5" w:rsidP="0000741A">
            <w:pPr>
              <w:widowControl w:val="0"/>
              <w:autoSpaceDE w:val="0"/>
              <w:autoSpaceDN w:val="0"/>
              <w:adjustRightInd w:val="0"/>
              <w:rPr>
                <w:rFonts w:ascii="Arial" w:cs="Arial"/>
                <w:b/>
                <w:sz w:val="26"/>
                <w:szCs w:val="26"/>
              </w:rPr>
            </w:pPr>
            <w:r w:rsidRPr="00E66137">
              <w:rPr>
                <w:rFonts w:ascii="Arial" w:cs="Arial"/>
                <w:b/>
                <w:sz w:val="26"/>
                <w:szCs w:val="26"/>
              </w:rPr>
              <w:t xml:space="preserve">                       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>пгт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 xml:space="preserve"> 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14:paraId="7E16AB46" w14:textId="77777777" w:rsidR="00151CB5" w:rsidRPr="00E66137" w:rsidRDefault="00151CB5" w:rsidP="0000741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6613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46B598A9" w14:textId="77777777" w:rsidR="00151CB5" w:rsidRPr="00675C23" w:rsidRDefault="00151CB5" w:rsidP="0000741A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</w:tr>
    </w:tbl>
    <w:p w14:paraId="261899CF" w14:textId="77777777" w:rsidR="00151CB5" w:rsidRDefault="00151CB5" w:rsidP="00151CB5">
      <w:pPr>
        <w:widowControl w:val="0"/>
        <w:tabs>
          <w:tab w:val="left" w:pos="6124"/>
          <w:tab w:val="left" w:pos="8615"/>
        </w:tabs>
        <w:ind w:right="5"/>
        <w:jc w:val="both"/>
        <w:rPr>
          <w:sz w:val="28"/>
        </w:rPr>
      </w:pPr>
    </w:p>
    <w:p w14:paraId="7D38B37D" w14:textId="77777777" w:rsidR="00641904" w:rsidRDefault="00641904" w:rsidP="00151CB5">
      <w:pPr>
        <w:widowControl w:val="0"/>
        <w:tabs>
          <w:tab w:val="left" w:pos="6124"/>
          <w:tab w:val="left" w:pos="8615"/>
        </w:tabs>
        <w:ind w:right="5"/>
        <w:jc w:val="both"/>
        <w:rPr>
          <w:sz w:val="28"/>
        </w:rPr>
      </w:pPr>
    </w:p>
    <w:p w14:paraId="2CB49AEE" w14:textId="77777777" w:rsidR="00641904" w:rsidRDefault="00641904" w:rsidP="00641904">
      <w:pPr>
        <w:ind w:right="-9" w:hanging="6"/>
        <w:jc w:val="center"/>
        <w:rPr>
          <w:b/>
          <w:sz w:val="28"/>
          <w:szCs w:val="28"/>
        </w:rPr>
      </w:pPr>
      <w:bookmarkStart w:id="1" w:name="_Hlk63872363"/>
      <w:r w:rsidRPr="00641904">
        <w:rPr>
          <w:b/>
          <w:sz w:val="28"/>
          <w:szCs w:val="28"/>
        </w:rPr>
        <w:t xml:space="preserve">Об утверждении порядка определения объема и условий </w:t>
      </w:r>
    </w:p>
    <w:p w14:paraId="30AFF001" w14:textId="77777777" w:rsidR="00B40629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 xml:space="preserve">предоставления из бюджета Ольгинского муниципального округа </w:t>
      </w:r>
    </w:p>
    <w:p w14:paraId="4C4B3B8F" w14:textId="68971719" w:rsidR="00641904" w:rsidRPr="00FA057F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>субсидии бюджетным и автономным учреждениям Ольгинского муниципального округа на иные цели</w:t>
      </w:r>
    </w:p>
    <w:bookmarkEnd w:id="1"/>
    <w:p w14:paraId="0AD9392B" w14:textId="77777777" w:rsidR="008E5B32" w:rsidRPr="00FA057F" w:rsidRDefault="008E5B32" w:rsidP="00641904">
      <w:pPr>
        <w:shd w:val="clear" w:color="auto" w:fill="FFFFFF"/>
        <w:jc w:val="center"/>
        <w:rPr>
          <w:color w:val="auto"/>
          <w:szCs w:val="24"/>
        </w:rPr>
      </w:pPr>
    </w:p>
    <w:p w14:paraId="1140E733" w14:textId="5B6AA4D5" w:rsidR="008E5B32" w:rsidRPr="00FA057F" w:rsidRDefault="00641904" w:rsidP="009704CC">
      <w:pPr>
        <w:spacing w:line="360" w:lineRule="auto"/>
        <w:jc w:val="both"/>
        <w:rPr>
          <w:color w:val="auto"/>
          <w:sz w:val="26"/>
          <w:szCs w:val="26"/>
        </w:rPr>
      </w:pPr>
      <w:r w:rsidRPr="00FA057F">
        <w:rPr>
          <w:rFonts w:eastAsia="Calibri"/>
          <w:color w:val="auto"/>
          <w:sz w:val="28"/>
          <w:szCs w:val="28"/>
          <w:lang w:eastAsia="en-US"/>
        </w:rPr>
        <w:tab/>
      </w:r>
      <w:r w:rsidRPr="00FA057F">
        <w:rPr>
          <w:rFonts w:eastAsia="Calibri"/>
          <w:color w:val="auto"/>
          <w:sz w:val="26"/>
          <w:szCs w:val="26"/>
          <w:lang w:eastAsia="en-US"/>
        </w:rPr>
        <w:t>В соответствии с</w:t>
      </w:r>
      <w:r w:rsidRPr="00FA057F">
        <w:rPr>
          <w:color w:val="auto"/>
          <w:sz w:val="26"/>
          <w:szCs w:val="26"/>
        </w:rPr>
        <w:t xml:space="preserve"> </w:t>
      </w:r>
      <w:hyperlink r:id="rId10">
        <w:r w:rsidRPr="00FA057F">
          <w:rPr>
            <w:color w:val="auto"/>
            <w:sz w:val="26"/>
            <w:szCs w:val="26"/>
          </w:rPr>
          <w:t xml:space="preserve">абзацами вторым </w:t>
        </w:r>
      </w:hyperlink>
      <w:r w:rsidRPr="00FA057F">
        <w:rPr>
          <w:color w:val="auto"/>
          <w:sz w:val="26"/>
          <w:szCs w:val="26"/>
        </w:rPr>
        <w:t xml:space="preserve">и </w:t>
      </w:r>
      <w:hyperlink r:id="rId11">
        <w:r w:rsidRPr="00FA057F">
          <w:rPr>
            <w:color w:val="auto"/>
            <w:sz w:val="26"/>
            <w:szCs w:val="26"/>
          </w:rPr>
          <w:t xml:space="preserve">четвертым пункта 1 статьи 78.1 </w:t>
        </w:r>
      </w:hyperlink>
      <w:r w:rsidRPr="00FA057F">
        <w:rPr>
          <w:color w:val="auto"/>
          <w:sz w:val="26"/>
          <w:szCs w:val="26"/>
        </w:rPr>
        <w:t xml:space="preserve"> Бюджетного кодекса Российской Федерации</w:t>
      </w:r>
      <w:r w:rsidRPr="00FA057F">
        <w:rPr>
          <w:rFonts w:eastAsia="Calibri"/>
          <w:color w:val="auto"/>
          <w:sz w:val="26"/>
          <w:szCs w:val="26"/>
          <w:lang w:eastAsia="en-US"/>
        </w:rPr>
        <w:t>,  Федеральным законом от 06.10.2003 № 131-ФЗ «Об общих принципах организации местного самоуправления в Российской Федерации»,</w:t>
      </w:r>
      <w:r w:rsidR="004B7C35" w:rsidRPr="00FA057F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="004B7C35" w:rsidRPr="00FA057F">
        <w:rPr>
          <w:color w:val="auto"/>
          <w:sz w:val="28"/>
          <w:szCs w:val="28"/>
        </w:rPr>
        <w:t>Федеральным законам от 20.03.2025 № 33-ФЗ «Об общих принципах организации местного самоуправления в единой системе публичной власти»,</w:t>
      </w:r>
      <w:r w:rsidRPr="00FA057F">
        <w:rPr>
          <w:rFonts w:eastAsia="Calibri"/>
          <w:color w:val="auto"/>
          <w:sz w:val="26"/>
          <w:szCs w:val="26"/>
          <w:lang w:eastAsia="en-US"/>
        </w:rPr>
        <w:t xml:space="preserve"> </w:t>
      </w:r>
      <w:hyperlink r:id="rId12">
        <w:r w:rsidRPr="00FA057F">
          <w:rPr>
            <w:color w:val="auto"/>
            <w:sz w:val="26"/>
            <w:szCs w:val="26"/>
          </w:rPr>
          <w:t xml:space="preserve">частью 16 статьи 30 </w:t>
        </w:r>
      </w:hyperlink>
      <w:r w:rsidRPr="00FA057F">
        <w:rPr>
          <w:color w:val="auto"/>
          <w:sz w:val="26"/>
          <w:szCs w:val="26"/>
        </w:rPr>
        <w:t xml:space="preserve">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hyperlink r:id="rId13">
        <w:r w:rsidRPr="00FA057F">
          <w:rPr>
            <w:color w:val="auto"/>
            <w:sz w:val="26"/>
            <w:szCs w:val="26"/>
          </w:rPr>
          <w:t>постановлением</w:t>
        </w:r>
      </w:hyperlink>
      <w:r w:rsidRPr="00FA057F">
        <w:rPr>
          <w:color w:val="auto"/>
          <w:sz w:val="26"/>
          <w:szCs w:val="26"/>
        </w:rPr>
        <w:t xml:space="preserve"> </w:t>
      </w:r>
      <w:r w:rsidRPr="00FA057F">
        <w:rPr>
          <w:color w:val="auto"/>
          <w:sz w:val="26"/>
          <w:szCs w:val="26"/>
        </w:rPr>
        <w:lastRenderedPageBreak/>
        <w:t xml:space="preserve">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="008E5B32" w:rsidRPr="00FA057F">
        <w:rPr>
          <w:color w:val="auto"/>
          <w:sz w:val="26"/>
          <w:szCs w:val="26"/>
        </w:rPr>
        <w:t>руководствуясь Уставом Ольгинского муниципального округа Приморского края, администрация Ольгинского муниципального округа Приморского края</w:t>
      </w:r>
    </w:p>
    <w:p w14:paraId="0A830803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</w:p>
    <w:p w14:paraId="1F4B0E8E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ПОСТАНОВЛЯЕТ:</w:t>
      </w:r>
    </w:p>
    <w:p w14:paraId="1D7A13B0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 </w:t>
      </w:r>
    </w:p>
    <w:p w14:paraId="23F916E4" w14:textId="075E17E4" w:rsidR="008332E4" w:rsidRPr="00FA057F" w:rsidRDefault="00641904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Утвердить Порядок определения объема и условий предоставления из бюджета </w:t>
      </w:r>
      <w:r w:rsidRPr="00FA057F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субсидии бюджетным и автономным </w:t>
      </w:r>
      <w:r w:rsidRPr="00FA057F">
        <w:rPr>
          <w:rFonts w:ascii="Times New Roman" w:hAnsi="Times New Roman"/>
          <w:color w:val="auto"/>
          <w:sz w:val="28"/>
          <w:szCs w:val="28"/>
        </w:rPr>
        <w:t xml:space="preserve">учреждениям </w:t>
      </w:r>
      <w:r w:rsidRPr="00FA057F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8"/>
          <w:szCs w:val="28"/>
        </w:rPr>
        <w:t xml:space="preserve"> на иные цели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(Прилагается).</w:t>
      </w:r>
    </w:p>
    <w:p w14:paraId="675D01B5" w14:textId="77777777" w:rsidR="008332E4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Отделу организационной работы аппарата администрации Ольгинского муниципального округа опубликовать настоящее постановления на официальном сайте Ольгинского муниципального округа в информационно-телекоммуникационной сети «Интернет».</w:t>
      </w:r>
    </w:p>
    <w:p w14:paraId="2F2F1B54" w14:textId="77777777" w:rsidR="008332E4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139C4522" w14:textId="3D3826EE" w:rsidR="008E5B32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Контроль за исполнением постановления оставляю за собой.</w:t>
      </w:r>
    </w:p>
    <w:p w14:paraId="6097169A" w14:textId="77777777" w:rsidR="008E5B32" w:rsidRDefault="008E5B32" w:rsidP="009704CC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453AA7C" w14:textId="77777777" w:rsidR="00B40629" w:rsidRPr="00FA057F" w:rsidRDefault="00B40629" w:rsidP="009704CC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CB3A937" w14:textId="34B6CFEE" w:rsidR="00CB4389" w:rsidRPr="00FA057F" w:rsidRDefault="00853BDF" w:rsidP="009704CC">
      <w:pPr>
        <w:spacing w:line="360" w:lineRule="auto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Врио</w:t>
      </w:r>
      <w:r w:rsidR="0043765D" w:rsidRPr="00FA057F">
        <w:rPr>
          <w:color w:val="auto"/>
          <w:sz w:val="26"/>
          <w:szCs w:val="26"/>
        </w:rPr>
        <w:t xml:space="preserve"> главы</w:t>
      </w:r>
      <w:r w:rsidR="00151CB5" w:rsidRPr="00FA057F">
        <w:rPr>
          <w:color w:val="auto"/>
          <w:sz w:val="26"/>
          <w:szCs w:val="26"/>
        </w:rPr>
        <w:t xml:space="preserve"> Ольгинского муниципального округа</w:t>
      </w:r>
      <w:r w:rsidR="00D461C1" w:rsidRPr="00FA057F">
        <w:rPr>
          <w:color w:val="auto"/>
          <w:sz w:val="26"/>
          <w:szCs w:val="26"/>
        </w:rPr>
        <w:tab/>
      </w:r>
      <w:r w:rsidR="0043765D" w:rsidRPr="00FA057F">
        <w:rPr>
          <w:color w:val="auto"/>
          <w:sz w:val="26"/>
          <w:szCs w:val="26"/>
        </w:rPr>
        <w:t xml:space="preserve"> </w:t>
      </w:r>
      <w:r w:rsidR="00870463" w:rsidRPr="00FA057F">
        <w:rPr>
          <w:color w:val="auto"/>
          <w:sz w:val="26"/>
          <w:szCs w:val="26"/>
        </w:rPr>
        <w:tab/>
      </w:r>
      <w:r w:rsidR="00641904" w:rsidRPr="00FA057F">
        <w:rPr>
          <w:color w:val="auto"/>
          <w:sz w:val="26"/>
          <w:szCs w:val="26"/>
        </w:rPr>
        <w:t xml:space="preserve">    </w:t>
      </w:r>
      <w:r w:rsidR="00644E23" w:rsidRPr="00FA057F">
        <w:rPr>
          <w:color w:val="auto"/>
          <w:sz w:val="26"/>
          <w:szCs w:val="26"/>
        </w:rPr>
        <w:t xml:space="preserve">            </w:t>
      </w:r>
      <w:r w:rsidR="00B40629">
        <w:rPr>
          <w:color w:val="auto"/>
          <w:sz w:val="26"/>
          <w:szCs w:val="26"/>
        </w:rPr>
        <w:t xml:space="preserve">       </w:t>
      </w:r>
      <w:r w:rsidR="00644E23" w:rsidRPr="00FA057F">
        <w:rPr>
          <w:color w:val="auto"/>
          <w:sz w:val="26"/>
          <w:szCs w:val="26"/>
        </w:rPr>
        <w:t xml:space="preserve"> </w:t>
      </w:r>
      <w:r w:rsidR="00641904" w:rsidRPr="00FA057F">
        <w:rPr>
          <w:color w:val="auto"/>
          <w:sz w:val="26"/>
          <w:szCs w:val="26"/>
        </w:rPr>
        <w:t xml:space="preserve">   </w:t>
      </w:r>
      <w:r w:rsidR="00BE1428" w:rsidRPr="00FA057F">
        <w:rPr>
          <w:color w:val="auto"/>
          <w:sz w:val="26"/>
          <w:szCs w:val="26"/>
        </w:rPr>
        <w:t xml:space="preserve"> </w:t>
      </w:r>
      <w:r w:rsidR="0043765D" w:rsidRPr="00FA057F">
        <w:rPr>
          <w:color w:val="auto"/>
          <w:sz w:val="26"/>
          <w:szCs w:val="26"/>
        </w:rPr>
        <w:t xml:space="preserve">    </w:t>
      </w:r>
      <w:r w:rsidR="00B40629">
        <w:rPr>
          <w:color w:val="auto"/>
          <w:sz w:val="26"/>
          <w:szCs w:val="26"/>
        </w:rPr>
        <w:t>Л.Ю. Володина</w:t>
      </w:r>
      <w:r w:rsidR="00151CB5" w:rsidRPr="00FA057F">
        <w:rPr>
          <w:color w:val="auto"/>
          <w:sz w:val="26"/>
          <w:szCs w:val="26"/>
        </w:rPr>
        <w:t xml:space="preserve">                                   </w:t>
      </w:r>
    </w:p>
    <w:p w14:paraId="736F959E" w14:textId="77777777" w:rsidR="00CB4389" w:rsidRPr="00FA057F" w:rsidRDefault="00CB4389" w:rsidP="0043765D">
      <w:pPr>
        <w:rPr>
          <w:color w:val="auto"/>
          <w:sz w:val="28"/>
        </w:rPr>
      </w:pPr>
    </w:p>
    <w:p w14:paraId="46670972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bookmarkStart w:id="2" w:name="Утвержден"/>
      <w:bookmarkEnd w:id="2"/>
    </w:p>
    <w:p w14:paraId="79E238AC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76A50BA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4BCF889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09764C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B020B4C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787836C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6D9634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CC27AA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BE7322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F7CD152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27722F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2F86027A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319CF8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03A2F6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633A3ED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C899A91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5FB8C0F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2E38FE0E" w14:textId="77777777" w:rsidR="009704CC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FC73855" w14:textId="77777777" w:rsidR="00B40629" w:rsidRDefault="00B40629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D47C44A" w14:textId="77777777" w:rsidR="009704CC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78C04CC2" w14:textId="77777777" w:rsidR="00B40629" w:rsidRPr="00FA057F" w:rsidRDefault="00B40629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6BB66829" w14:textId="77777777" w:rsidR="001B49E8" w:rsidRDefault="001B49E8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FC6F065" w14:textId="77777777" w:rsidR="001B49E8" w:rsidRDefault="001B49E8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CB90F4C" w14:textId="11806300" w:rsidR="00641904" w:rsidRPr="00FA057F" w:rsidRDefault="00641904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>У</w:t>
      </w:r>
      <w:r w:rsidR="00644E23" w:rsidRPr="00FA057F">
        <w:rPr>
          <w:rFonts w:ascii="Times New Roman" w:hAnsi="Times New Roman"/>
          <w:color w:val="auto"/>
          <w:spacing w:val="-1"/>
          <w:sz w:val="26"/>
          <w:szCs w:val="26"/>
        </w:rPr>
        <w:t>ТВЕРЖДЕН</w:t>
      </w:r>
    </w:p>
    <w:p w14:paraId="542A24B5" w14:textId="77777777" w:rsidR="00641904" w:rsidRPr="00FA057F" w:rsidRDefault="00641904" w:rsidP="00D42F47">
      <w:pPr>
        <w:pStyle w:val="ad"/>
        <w:ind w:left="5245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Постановлением администрации Ольгинского муниципального округа Приморского края </w:t>
      </w:r>
    </w:p>
    <w:p w14:paraId="5B614549" w14:textId="2FAB2BF9" w:rsidR="00641904" w:rsidRPr="00FA057F" w:rsidRDefault="00641904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>от ________</w:t>
      </w:r>
      <w:r w:rsidR="00644E23" w:rsidRPr="00FA057F">
        <w:rPr>
          <w:rFonts w:ascii="Times New Roman" w:hAnsi="Times New Roman"/>
          <w:color w:val="auto"/>
          <w:spacing w:val="-1"/>
          <w:sz w:val="26"/>
          <w:szCs w:val="26"/>
        </w:rPr>
        <w:t>___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>_ № _____</w:t>
      </w:r>
      <w:r w:rsidR="00644E23" w:rsidRPr="00FA057F">
        <w:rPr>
          <w:rFonts w:ascii="Times New Roman" w:hAnsi="Times New Roman"/>
          <w:color w:val="auto"/>
          <w:spacing w:val="-1"/>
          <w:sz w:val="26"/>
          <w:szCs w:val="26"/>
        </w:rPr>
        <w:t>__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>___</w:t>
      </w:r>
    </w:p>
    <w:p w14:paraId="3DABE1CE" w14:textId="77777777" w:rsidR="00641904" w:rsidRPr="00FA057F" w:rsidRDefault="00641904" w:rsidP="00641904">
      <w:pPr>
        <w:pStyle w:val="ad"/>
        <w:rPr>
          <w:color w:val="auto"/>
          <w:szCs w:val="24"/>
        </w:rPr>
      </w:pPr>
    </w:p>
    <w:p w14:paraId="7A396E31" w14:textId="32253C83" w:rsidR="00641904" w:rsidRPr="00FA057F" w:rsidRDefault="00641904" w:rsidP="00641904">
      <w:pPr>
        <w:ind w:right="-9" w:hanging="6"/>
        <w:jc w:val="center"/>
        <w:rPr>
          <w:b/>
          <w:color w:val="auto"/>
          <w:sz w:val="28"/>
          <w:szCs w:val="28"/>
        </w:rPr>
      </w:pPr>
      <w:bookmarkStart w:id="3" w:name="_bookmark0"/>
      <w:bookmarkEnd w:id="3"/>
      <w:r w:rsidRPr="00FA057F">
        <w:rPr>
          <w:b/>
          <w:color w:val="auto"/>
          <w:sz w:val="28"/>
          <w:szCs w:val="28"/>
        </w:rPr>
        <w:t xml:space="preserve">Порядок </w:t>
      </w:r>
    </w:p>
    <w:p w14:paraId="0958F718" w14:textId="7240377C" w:rsidR="00641904" w:rsidRPr="00FA057F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 xml:space="preserve">определения объема и условий предоставления из бюджета Ольгинского муниципального округа субсидии бюджетным и автономным учреждениям Ольгинского муниципального округа на иные цели </w:t>
      </w:r>
    </w:p>
    <w:p w14:paraId="065F55D7" w14:textId="77777777" w:rsidR="00641904" w:rsidRPr="00FA057F" w:rsidRDefault="00641904" w:rsidP="00641904">
      <w:pPr>
        <w:pStyle w:val="ad"/>
        <w:jc w:val="center"/>
        <w:rPr>
          <w:b/>
          <w:color w:val="auto"/>
          <w:szCs w:val="24"/>
        </w:rPr>
      </w:pPr>
    </w:p>
    <w:p w14:paraId="126CC28B" w14:textId="77777777" w:rsidR="00641904" w:rsidRPr="00FA057F" w:rsidRDefault="00641904" w:rsidP="00641904">
      <w:pPr>
        <w:pStyle w:val="afa"/>
        <w:numPr>
          <w:ilvl w:val="1"/>
          <w:numId w:val="15"/>
        </w:numPr>
        <w:tabs>
          <w:tab w:val="clear" w:pos="1196"/>
        </w:tabs>
        <w:autoSpaceDE w:val="0"/>
        <w:autoSpaceDN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1._Общие_положения"/>
      <w:bookmarkEnd w:id="4"/>
      <w:r w:rsidRPr="00FA057F">
        <w:rPr>
          <w:rFonts w:ascii="Times New Roman" w:hAnsi="Times New Roman"/>
          <w:b/>
          <w:color w:val="auto"/>
          <w:sz w:val="28"/>
          <w:szCs w:val="28"/>
        </w:rPr>
        <w:t>Общие</w:t>
      </w:r>
      <w:r w:rsidRPr="00FA057F">
        <w:rPr>
          <w:rFonts w:ascii="Times New Roman" w:hAnsi="Times New Roman"/>
          <w:b/>
          <w:color w:val="auto"/>
          <w:spacing w:val="-1"/>
          <w:sz w:val="28"/>
          <w:szCs w:val="28"/>
        </w:rPr>
        <w:t xml:space="preserve"> </w:t>
      </w:r>
      <w:r w:rsidRPr="00FA057F">
        <w:rPr>
          <w:rFonts w:ascii="Times New Roman" w:hAnsi="Times New Roman"/>
          <w:b/>
          <w:color w:val="auto"/>
          <w:sz w:val="28"/>
          <w:szCs w:val="28"/>
        </w:rPr>
        <w:t>положения</w:t>
      </w:r>
    </w:p>
    <w:p w14:paraId="71701321" w14:textId="77777777" w:rsidR="00641904" w:rsidRPr="00FA057F" w:rsidRDefault="00641904" w:rsidP="00641904">
      <w:pPr>
        <w:pStyle w:val="ad"/>
        <w:rPr>
          <w:b/>
          <w:color w:val="auto"/>
          <w:szCs w:val="24"/>
        </w:rPr>
      </w:pPr>
    </w:p>
    <w:p w14:paraId="41A3D443" w14:textId="594C38DD" w:rsidR="009110D0" w:rsidRPr="00FA057F" w:rsidRDefault="00641904" w:rsidP="009110D0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Порядок определения объема и условий предоставления из бюджета Ольгинского муниципального округа субсидии бюджетным и автономным учреждениям Ольгинского муниципального округа на иные цели (далее – Порядок)  определяет процедуру принятия решений о предоставлении из бюджета Ольгинского муниципального округа субсидий муниципальным бюджетным и автономным учреждениям Ольгинского муниципального округа на иные цели</w:t>
      </w:r>
      <w:r w:rsidR="00D45CA5" w:rsidRPr="00FA057F">
        <w:rPr>
          <w:rFonts w:ascii="Times New Roman" w:hAnsi="Times New Roman"/>
          <w:color w:val="auto"/>
          <w:sz w:val="26"/>
          <w:szCs w:val="26"/>
        </w:rPr>
        <w:t>,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 xml:space="preserve"> не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связанные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с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финансовым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обеспечением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выполнения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муниципального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задания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в соответствии с </w:t>
      </w:r>
      <w:hyperlink r:id="rId14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1 статьи 78.1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Бюджетного кодекса Российской Федерации (далее – субсидии, учреждение, БК РФ), условия и порядок определения объема предоставления субсидий, требования к отчетности, порядок осуществления контроля за соблюдением целей, условий и порядка предоставления субсидий и ответственность за их несоблюдение.</w:t>
      </w:r>
    </w:p>
    <w:p w14:paraId="43929585" w14:textId="5C2E6D1F" w:rsidR="009110D0" w:rsidRPr="00FA057F" w:rsidRDefault="009110D0" w:rsidP="009110D0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Субсидии учреждениям, предоставляются в целях обеспечения расходов, не относящихся к нормативным затратам на оказание муниципальных услуг (выполнение работ) и к нормативным затратам на содержание имущества учреждений.</w:t>
      </w:r>
    </w:p>
    <w:p w14:paraId="14BCD513" w14:textId="44E914CE" w:rsidR="009110D0" w:rsidRPr="00FA057F" w:rsidRDefault="009110D0" w:rsidP="00641904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Субсидии могут предоставляться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муниципальной программы, в случае если субсидия предоставляется в целях реализации соответствующих программ, проектов, не включаемых в муниципальное задание.</w:t>
      </w:r>
    </w:p>
    <w:p w14:paraId="12FEA76B" w14:textId="77777777" w:rsidR="00641904" w:rsidRPr="00FA057F" w:rsidRDefault="00641904" w:rsidP="00641904">
      <w:pPr>
        <w:pStyle w:val="afa"/>
        <w:numPr>
          <w:ilvl w:val="1"/>
          <w:numId w:val="13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5" w:name="_bookmark1"/>
      <w:bookmarkEnd w:id="5"/>
      <w:r w:rsidRPr="00FA057F">
        <w:rPr>
          <w:rFonts w:ascii="Times New Roman" w:hAnsi="Times New Roman"/>
          <w:color w:val="auto"/>
          <w:sz w:val="26"/>
          <w:szCs w:val="26"/>
        </w:rPr>
        <w:t>Целями предоставления субсидии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являются:</w:t>
      </w:r>
    </w:p>
    <w:p w14:paraId="4E696BD8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22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Осуществление мероприятий по содержанию имущества, находящегося в оперативном управлении учреждения:</w:t>
      </w:r>
    </w:p>
    <w:p w14:paraId="3D5B0B3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капитальному ремонту объектов недвижимого имущества (оплата договоров на выполнение работ по капитальному ремонту объектов недвижимого имущества, находящихся у учреждения на праве оперативного управления (за исключением объектов недвижимого имущества (частей объектов недвижимого имущества), переданных учреждением в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аренду));</w:t>
      </w:r>
    </w:p>
    <w:p w14:paraId="68CB383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ремонту объектов движимого и недвижимого</w:t>
      </w:r>
      <w:r w:rsidRPr="00FA057F">
        <w:rPr>
          <w:rFonts w:ascii="Times New Roman" w:hAnsi="Times New Roman"/>
          <w:color w:val="auto"/>
          <w:spacing w:val="-20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имущества;</w:t>
      </w:r>
    </w:p>
    <w:p w14:paraId="5737948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консервации объектов недвижимого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имущества;</w:t>
      </w:r>
    </w:p>
    <w:p w14:paraId="0A48F780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консервации объектов незавершенного</w:t>
      </w:r>
      <w:r w:rsidRPr="00FA057F">
        <w:rPr>
          <w:rFonts w:ascii="Times New Roman" w:hAnsi="Times New Roman"/>
          <w:color w:val="auto"/>
          <w:spacing w:val="-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2C4BACCA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обследованию технического состояния объектов, подлежащих реконструкции или ремонту, с целью составления дефектных ведомостей, определения плана ремонтных</w:t>
      </w:r>
      <w:r w:rsidRPr="00FA057F">
        <w:rPr>
          <w:rFonts w:ascii="Times New Roman" w:hAnsi="Times New Roman"/>
          <w:color w:val="auto"/>
          <w:spacing w:val="-2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работ;</w:t>
      </w:r>
    </w:p>
    <w:p w14:paraId="6E307934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0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обследований технического состояния объектов незавершенного строительства (в том числе законсервированных) с целью принятия решения о продолжении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54A6A618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выполнения инженерных изысканий, подготовки проектной документации для ремонта объектов недвижимого имущества, а также проведения экспертизы указанной проектной документации и результатов указанных инженерных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изысканий;</w:t>
      </w:r>
    </w:p>
    <w:p w14:paraId="183EB745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энергетического обследования и получения энергетических паспортов</w:t>
      </w:r>
      <w:r w:rsidRPr="00FA057F">
        <w:rPr>
          <w:rFonts w:ascii="Times New Roman" w:hAnsi="Times New Roman"/>
          <w:color w:val="auto"/>
          <w:spacing w:val="-2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объектов;</w:t>
      </w:r>
    </w:p>
    <w:p w14:paraId="39098FA9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подключению к линиям связи, электро- и теплоснабжения, сетям инженерно-технического обеспечения, в том числе для увеличения потребляемой мощности (в случае, если расходы на проведение указанных работ не включены в расходы на осуществление капитальных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вложений);</w:t>
      </w:r>
    </w:p>
    <w:p w14:paraId="3ED905B6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благоустройства земельных участков, находящихся в пользовании</w:t>
      </w:r>
      <w:r w:rsidRPr="00FA057F">
        <w:rPr>
          <w:rFonts w:ascii="Times New Roman" w:hAnsi="Times New Roman"/>
          <w:color w:val="auto"/>
          <w:spacing w:val="-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учреждения;</w:t>
      </w:r>
    </w:p>
    <w:p w14:paraId="26BCDD40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субсидии, предоставляемые в целях осуществления мероприятий по содержанию имущества, находящегося в оперативном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управлении.</w:t>
      </w:r>
    </w:p>
    <w:p w14:paraId="3680BAB0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Приобретение нефинансовых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активов:</w:t>
      </w:r>
    </w:p>
    <w:p w14:paraId="0386D4F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приобретения особо ценного движимого имущества, за исключением оборудования, транспортных средств, нематериальных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66A5F30E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6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приобретения объектов особо ценного движимого имущества в части оборудования, транспортных средств, нематериальных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076A57AD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модернизации объектов нефинансовых активов, отнесенных к движимому имуществу, за исключением нематериальных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15B2376E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субсидия в целях приобретения материальных запасов, затраты на приобретение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которых не включены в расчет нормативных затрат на оказание муниципальной услуги (выполнение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работы);</w:t>
      </w:r>
    </w:p>
    <w:p w14:paraId="7105378C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субсидии, предоставляемые в целях приобретения нефинансовых</w:t>
      </w:r>
      <w:r w:rsidRPr="00FA057F">
        <w:rPr>
          <w:rFonts w:ascii="Times New Roman" w:hAnsi="Times New Roman"/>
          <w:color w:val="auto"/>
          <w:spacing w:val="-1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активов.</w:t>
      </w:r>
    </w:p>
    <w:p w14:paraId="7030E5BA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Осуществление операций с недвижимым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имуществом:</w:t>
      </w:r>
    </w:p>
    <w:p w14:paraId="1EE9F1C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5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охраны объектов незавершенного строительства и территорий, используемых для их возведения, до принятия решения о консервации указанных объектов незавершенного</w:t>
      </w:r>
      <w:r w:rsidRPr="00FA057F">
        <w:rPr>
          <w:rFonts w:ascii="Times New Roman" w:hAnsi="Times New Roman"/>
          <w:color w:val="auto"/>
          <w:spacing w:val="-10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0FEC4338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оформлению прав на объекты недвижимого имущества (регистрация права учреждения на объекты недвижимого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имущества);</w:t>
      </w:r>
    </w:p>
    <w:p w14:paraId="75DB8778" w14:textId="50D6C698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содержанию законсервированных объектов капитального строительства муниципальной собственности Ольгинского муниципального округа.</w:t>
      </w:r>
    </w:p>
    <w:p w14:paraId="01E8F56B" w14:textId="7AC7051F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7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Осуществление мероприятий по мобилизационной подготовке, гражданской обороне, предотвращению и ликвидации чрезвычайных ситуаций (в целях проведения восстановительных работ в случае наступления аварийной (чрезвычайной) ситуации, в том числе в результате опасного природного явления, катастрофы, стихийного и иного бедствия на территории </w:t>
      </w:r>
      <w:r w:rsidR="00555D6E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, и иных мероприятий по предотвращению, ликвидации чрезвычайных ситуаций).</w:t>
      </w:r>
    </w:p>
    <w:p w14:paraId="611BAFDC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цели:</w:t>
      </w:r>
    </w:p>
    <w:p w14:paraId="7E366848" w14:textId="6743A705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реализации мероприятий в области информационных технологий, включая внедрение современных информационных систем в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учреждениях;</w:t>
      </w:r>
    </w:p>
    <w:p w14:paraId="084B8F71" w14:textId="79A98DE9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погашения задолженности по денежным обязательствам учреждения, возникшим в силу принятия решений о реорганизации, изменении типа учреждения, в том числе по судебным актам, вступившим в законную силу, исполнительным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документам;</w:t>
      </w:r>
    </w:p>
    <w:p w14:paraId="55CA8A23" w14:textId="0ED217DE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осуществления мероприятий по ликвидации, реорганизации учреждения, изменению типа учреждения;</w:t>
      </w:r>
    </w:p>
    <w:p w14:paraId="5622415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предоставления мер поддержки работникам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учреждений;</w:t>
      </w:r>
    </w:p>
    <w:p w14:paraId="7B32BF7C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организации отдыха и оздоровления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детей;</w:t>
      </w:r>
    </w:p>
    <w:p w14:paraId="64E9006A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выплаты именных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стипендий;</w:t>
      </w:r>
    </w:p>
    <w:p w14:paraId="59C1D2D3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формирования стипендиального фонда профессиональных образовательных</w:t>
      </w:r>
      <w:r w:rsidRPr="00FA057F">
        <w:rPr>
          <w:rFonts w:ascii="Times New Roman" w:hAnsi="Times New Roman"/>
          <w:color w:val="auto"/>
          <w:spacing w:val="-2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организаций;</w:t>
      </w:r>
    </w:p>
    <w:p w14:paraId="7BC1CD34" w14:textId="5D432FA6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  <w:tab w:val="left" w:pos="8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иные субсидии в целях реализации мероприятий, проводимых в рамках муниципальных программ и непрограммным направлениям, не включаемых в муниципальное задание, а также региональных проектов, реализуемых в рамках федеральных проектов, в том числе входящих в состав национальных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проектов.</w:t>
      </w:r>
    </w:p>
    <w:p w14:paraId="54EA3AF3" w14:textId="44BB3881" w:rsidR="00641904" w:rsidRPr="00FA057F" w:rsidRDefault="00641904" w:rsidP="00641904">
      <w:pPr>
        <w:pStyle w:val="afa"/>
        <w:numPr>
          <w:ilvl w:val="1"/>
          <w:numId w:val="13"/>
        </w:numPr>
        <w:tabs>
          <w:tab w:val="clear" w:pos="1196"/>
          <w:tab w:val="left" w:pos="103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Предоставление субсидий учреждению осуществляется в рамках реализации мероприятий муниципальных программ и непрограммных направлений Ольгинского муниципального округа или по отдельному решению органов местного самоуправления Ольгинского муниципального округа. </w:t>
      </w:r>
    </w:p>
    <w:p w14:paraId="38E46E3E" w14:textId="0EF77029" w:rsidR="00641904" w:rsidRPr="00FA057F" w:rsidRDefault="00641904" w:rsidP="00641904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Субсидии предоставляются учреждениям главными распорядителями средств бюджета Ольгинского муниципального округа, до которых в соответствии с действующим бюджетным законодательством доводятся в установленном порядке лимиты бюджетных обязательств на предоставление субсидии на соответствующий финансовый год и плановый период</w:t>
      </w:r>
      <w:r w:rsidR="00D45CA5" w:rsidRPr="00FA057F">
        <w:rPr>
          <w:rFonts w:ascii="Times New Roman" w:hAnsi="Times New Roman"/>
          <w:color w:val="auto"/>
          <w:sz w:val="26"/>
          <w:szCs w:val="26"/>
        </w:rPr>
        <w:t xml:space="preserve"> (далее – ГРБС)</w:t>
      </w:r>
      <w:r w:rsidRPr="00FA057F">
        <w:rPr>
          <w:rFonts w:ascii="Times New Roman" w:hAnsi="Times New Roman"/>
          <w:color w:val="auto"/>
          <w:sz w:val="26"/>
          <w:szCs w:val="26"/>
        </w:rPr>
        <w:t>, и (или) осуществляющими функции и полномочия учредителя в отношении учреждения (далее - Учредитель).</w:t>
      </w:r>
    </w:p>
    <w:p w14:paraId="2E6624EE" w14:textId="77777777" w:rsidR="00641904" w:rsidRPr="00FA057F" w:rsidRDefault="00641904" w:rsidP="00641904">
      <w:pPr>
        <w:pStyle w:val="ad"/>
        <w:rPr>
          <w:rFonts w:ascii="Times New Roman" w:hAnsi="Times New Roman"/>
          <w:color w:val="auto"/>
          <w:szCs w:val="24"/>
        </w:rPr>
      </w:pPr>
    </w:p>
    <w:p w14:paraId="1FA38139" w14:textId="77777777" w:rsidR="00641904" w:rsidRPr="00FA057F" w:rsidRDefault="00641904" w:rsidP="00641904">
      <w:pPr>
        <w:pStyle w:val="10"/>
        <w:keepNext w:val="0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0"/>
        <w:jc w:val="center"/>
        <w:rPr>
          <w:color w:val="auto"/>
          <w:szCs w:val="28"/>
        </w:rPr>
      </w:pPr>
      <w:bookmarkStart w:id="6" w:name="2._Условия_и_порядок_предоставления_целе"/>
      <w:bookmarkEnd w:id="6"/>
      <w:r w:rsidRPr="00FA057F">
        <w:rPr>
          <w:color w:val="auto"/>
          <w:szCs w:val="28"/>
        </w:rPr>
        <w:lastRenderedPageBreak/>
        <w:t>Условия и порядок предоставления целевых</w:t>
      </w:r>
      <w:r w:rsidRPr="00FA057F">
        <w:rPr>
          <w:color w:val="auto"/>
          <w:spacing w:val="-6"/>
          <w:szCs w:val="28"/>
        </w:rPr>
        <w:t xml:space="preserve"> </w:t>
      </w:r>
      <w:r w:rsidRPr="00FA057F">
        <w:rPr>
          <w:color w:val="auto"/>
          <w:szCs w:val="28"/>
        </w:rPr>
        <w:t>субсидий</w:t>
      </w:r>
    </w:p>
    <w:p w14:paraId="5EA13B7A" w14:textId="77777777" w:rsidR="00641904" w:rsidRPr="00FA057F" w:rsidRDefault="00641904" w:rsidP="00641904">
      <w:pPr>
        <w:pStyle w:val="ad"/>
        <w:rPr>
          <w:rFonts w:ascii="Times New Roman" w:hAnsi="Times New Roman"/>
          <w:b/>
          <w:color w:val="auto"/>
          <w:szCs w:val="24"/>
        </w:rPr>
      </w:pPr>
    </w:p>
    <w:p w14:paraId="6A739401" w14:textId="6195E6AE" w:rsidR="00641904" w:rsidRPr="00FA057F" w:rsidRDefault="00641904" w:rsidP="00D42F47">
      <w:pPr>
        <w:pStyle w:val="afa"/>
        <w:numPr>
          <w:ilvl w:val="1"/>
          <w:numId w:val="12"/>
        </w:numPr>
        <w:tabs>
          <w:tab w:val="clear" w:pos="1196"/>
          <w:tab w:val="left" w:pos="9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7" w:name="_bookmark2"/>
      <w:bookmarkEnd w:id="7"/>
      <w:r w:rsidRPr="00FA057F">
        <w:rPr>
          <w:rFonts w:ascii="Times New Roman" w:hAnsi="Times New Roman"/>
          <w:color w:val="auto"/>
          <w:sz w:val="26"/>
          <w:szCs w:val="26"/>
        </w:rPr>
        <w:t xml:space="preserve">Требование, которому должно соответствовать учреждение на первое число месяца, предшествующего месяцу, в котором планируется принятие решения о предоставлении субсидий, -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субсидий,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6F01DEA6" w14:textId="6623BBF1" w:rsidR="00641904" w:rsidRPr="00FA057F" w:rsidRDefault="00641904" w:rsidP="00D42F47">
      <w:pPr>
        <w:pStyle w:val="afa"/>
        <w:numPr>
          <w:ilvl w:val="1"/>
          <w:numId w:val="12"/>
        </w:numPr>
        <w:tabs>
          <w:tab w:val="clear" w:pos="1196"/>
          <w:tab w:val="left" w:pos="109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8" w:name="_bookmark3"/>
      <w:bookmarkEnd w:id="8"/>
      <w:r w:rsidRPr="00FA057F">
        <w:rPr>
          <w:rFonts w:ascii="Times New Roman" w:hAnsi="Times New Roman"/>
          <w:color w:val="auto"/>
          <w:sz w:val="26"/>
          <w:szCs w:val="26"/>
        </w:rPr>
        <w:t xml:space="preserve">Учреждение, заинтересованное в предоставлении субсидии, представляет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чредителю документы с приложением описи представленных документов в соответствии с </w:t>
      </w:r>
      <w:hyperlink w:anchor="_bookmark12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перечнем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документов, предоставленных для получения субсидии согласно приложению 1 к</w:t>
      </w:r>
      <w:bookmarkStart w:id="9" w:name="_bookmark4"/>
      <w:bookmarkEnd w:id="9"/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настоящему Порядку (далее -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Перечень).</w:t>
      </w:r>
    </w:p>
    <w:p w14:paraId="35C782E9" w14:textId="2340BF43" w:rsidR="00641904" w:rsidRPr="00FA057F" w:rsidRDefault="0036326D" w:rsidP="00D42F47">
      <w:pPr>
        <w:pStyle w:val="afa"/>
        <w:numPr>
          <w:ilvl w:val="1"/>
          <w:numId w:val="12"/>
        </w:numPr>
        <w:tabs>
          <w:tab w:val="clear" w:pos="1196"/>
          <w:tab w:val="left" w:pos="101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чредитель в течение 5 (пяти) рабочих дней со дня получения документов, представленных в соответствии с</w:t>
      </w:r>
      <w:hyperlink w:anchor="_bookmark3" w:history="1"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 xml:space="preserve"> пунктом 2.2</w:t>
        </w:r>
      </w:hyperlink>
      <w:r w:rsidR="00641904"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Порядка, осуществляет проверку документов на предмет соответствия Перечню.</w:t>
      </w:r>
    </w:p>
    <w:p w14:paraId="41F6012E" w14:textId="112A2F01" w:rsidR="00641904" w:rsidRPr="00FA057F" w:rsidRDefault="00641904" w:rsidP="00D42F47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представления неполного комплекта документов, указанных в Перечне, или несоответствия представленных документов перечню, а также в случае недостоверности информации, содержащейся в документах, представленных учреждением,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чредитель в течение 5 (пяти) рабочих дней со дня окончания срока, указанного в </w:t>
      </w:r>
      <w:hyperlink w:anchor="_bookmark4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абзаце первом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пункта, возвращает их учреждению под роспись, письменно уведомляя о причинах возврата документов.</w:t>
      </w:r>
    </w:p>
    <w:p w14:paraId="15982811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Учреждение вправе повторно направить документы после устранения причин возврата документов. Повторное рассмотрение документов осуществляется в соответствии с настоящим пунктом.</w:t>
      </w:r>
    </w:p>
    <w:p w14:paraId="0945CC4D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Основаниями для отказа в предоставлении субсидии являются:</w:t>
      </w:r>
    </w:p>
    <w:p w14:paraId="55BB5B52" w14:textId="77777777" w:rsidR="00641904" w:rsidRPr="00FA057F" w:rsidRDefault="00641904" w:rsidP="00BB2338">
      <w:pPr>
        <w:pStyle w:val="afa"/>
        <w:numPr>
          <w:ilvl w:val="0"/>
          <w:numId w:val="14"/>
        </w:numPr>
        <w:tabs>
          <w:tab w:val="clear" w:pos="1196"/>
          <w:tab w:val="left" w:pos="709"/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несоответствие</w:t>
      </w:r>
      <w:r w:rsidRPr="00FA057F">
        <w:rPr>
          <w:rFonts w:ascii="Times New Roman" w:hAnsi="Times New Roman"/>
          <w:color w:val="auto"/>
          <w:spacing w:val="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представленных</w:t>
      </w:r>
      <w:r w:rsidRPr="00FA057F">
        <w:rPr>
          <w:rFonts w:ascii="Times New Roman" w:hAnsi="Times New Roman"/>
          <w:color w:val="auto"/>
          <w:spacing w:val="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</w:t>
      </w:r>
      <w:r w:rsidRPr="00FA057F">
        <w:rPr>
          <w:rFonts w:ascii="Times New Roman" w:hAnsi="Times New Roman"/>
          <w:color w:val="auto"/>
          <w:spacing w:val="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документов</w:t>
      </w:r>
      <w:r w:rsidRPr="00FA057F">
        <w:rPr>
          <w:rFonts w:ascii="Times New Roman" w:hAnsi="Times New Roman"/>
          <w:color w:val="auto"/>
          <w:spacing w:val="1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Перечню;</w:t>
      </w:r>
    </w:p>
    <w:p w14:paraId="0FAB3F3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7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недостоверность информации, содержащейся в документах, представленных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учреждением;</w:t>
      </w:r>
    </w:p>
    <w:p w14:paraId="37A5066F" w14:textId="18D1794C" w:rsidR="00641904" w:rsidRPr="00FA057F" w:rsidRDefault="00D42F47" w:rsidP="00BB2338">
      <w:pPr>
        <w:pStyle w:val="afa"/>
        <w:numPr>
          <w:ilvl w:val="2"/>
          <w:numId w:val="11"/>
        </w:numPr>
        <w:tabs>
          <w:tab w:val="clear" w:pos="1196"/>
          <w:tab w:val="left" w:pos="7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 xml:space="preserve">несоответствие учреждения требованиям, установленным </w:t>
      </w:r>
      <w:hyperlink w:anchor="_bookmark2" w:history="1"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>пунктом</w:t>
        </w:r>
        <w:r w:rsidR="00641904" w:rsidRPr="00FA057F">
          <w:rPr>
            <w:rFonts w:ascii="Times New Roman" w:hAnsi="Times New Roman"/>
            <w:color w:val="auto"/>
            <w:spacing w:val="-2"/>
            <w:sz w:val="26"/>
            <w:szCs w:val="26"/>
          </w:rPr>
          <w:t xml:space="preserve"> </w:t>
        </w:r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>2.1.</w:t>
        </w:r>
      </w:hyperlink>
    </w:p>
    <w:p w14:paraId="50F4A7EA" w14:textId="77F51D5D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07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При предоставлении учреждением полного комплекта документов и при соответствии представленных документов Перечню,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в течение 5 (пяти) рабочих дней принимает решение о предоставлении учреждению субсидии и издает правовой акт о предоставлении</w:t>
      </w:r>
      <w:r w:rsidRPr="00FA057F">
        <w:rPr>
          <w:rFonts w:ascii="Times New Roman" w:hAnsi="Times New Roman"/>
          <w:color w:val="auto"/>
          <w:spacing w:val="-2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54DAA2CF" w14:textId="139D3A2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правовом акте указываются: цель предоставления субсидии, источник ее получения, размер субсидии и (или) порядок расчета размера субсидии с указанием информации, обосновывающей ее размер (в том числе формулы расчета и порядок их применения), за исключением случаев, когда размер субсидии определен решением о бюджете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или правовым актом органов местного самоуправления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  </w:t>
      </w:r>
    </w:p>
    <w:p w14:paraId="62A4C121" w14:textId="2CA11F69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Размер субсидии определяется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с учетом потребности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 xml:space="preserve">учреждения в получении такой субсидии и в пределах лимитов бюджетных обязательств, доведенных в установленном порядке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чредителю как главному</w:t>
      </w:r>
      <w:bookmarkStart w:id="10" w:name="_bookmark5"/>
      <w:bookmarkEnd w:id="10"/>
      <w:r w:rsidRPr="00FA057F">
        <w:rPr>
          <w:rFonts w:ascii="Times New Roman" w:hAnsi="Times New Roman"/>
          <w:color w:val="auto"/>
          <w:sz w:val="26"/>
          <w:szCs w:val="26"/>
        </w:rPr>
        <w:t xml:space="preserve"> распорядителю бюджетных средств бюджета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57FDD670" w14:textId="2CE89E9D" w:rsidR="006B06ED" w:rsidRPr="00FA057F" w:rsidRDefault="00641904" w:rsidP="008B11AB">
      <w:pPr>
        <w:pStyle w:val="afa"/>
        <w:numPr>
          <w:ilvl w:val="1"/>
          <w:numId w:val="12"/>
        </w:numPr>
        <w:tabs>
          <w:tab w:val="clear" w:pos="1196"/>
          <w:tab w:val="left" w:pos="109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целях предоставления субсид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ии между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и учреждением заключается соглашение о предоставлении субсидии </w:t>
      </w:r>
      <w:r w:rsidR="006B06ED" w:rsidRPr="00FA057F">
        <w:rPr>
          <w:rFonts w:ascii="Times New Roman" w:hAnsi="Times New Roman"/>
          <w:color w:val="auto"/>
          <w:sz w:val="26"/>
          <w:szCs w:val="26"/>
        </w:rPr>
        <w:t>в соответствии с типовой формой, установленной Министерством финансов Российской Федерации, в ГИИС «Электронный бюджет»</w:t>
      </w:r>
      <w:r w:rsidR="008B11AB"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2BF0E3EB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(программы);</w:t>
      </w:r>
      <w:bookmarkStart w:id="11" w:name="_bookmark6"/>
      <w:bookmarkEnd w:id="11"/>
    </w:p>
    <w:p w14:paraId="53647EB2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значения результатов предоставления субсидии, которые должны быть конкретными, измеримыми и соответствовать результатам федеральных или региональных проектов (программ) (в случае если субсидия предоставляется в целях реализации такого проекта),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к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получению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достижении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результатов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соответствующих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проектов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(при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возможности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такой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детализации);</w:t>
      </w:r>
    </w:p>
    <w:p w14:paraId="515D41B6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размер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01AED52A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сроки (график) перечисления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2B344AE8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сроки представления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отчетности;</w:t>
      </w:r>
    </w:p>
    <w:p w14:paraId="6049C002" w14:textId="77777777" w:rsidR="008B11AB" w:rsidRPr="00FA057F" w:rsidRDefault="00641904" w:rsidP="00212B50">
      <w:pPr>
        <w:pStyle w:val="afa"/>
        <w:numPr>
          <w:ilvl w:val="2"/>
          <w:numId w:val="16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порядок и сроки возврата сумм субсидии в случае несоблюдения учреждением целей, условий и порядка предоставления субсидии, определенных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0E010178" w14:textId="4C982939" w:rsidR="008B11AB" w:rsidRPr="00FA057F" w:rsidRDefault="008B11AB" w:rsidP="00212B50">
      <w:pPr>
        <w:pStyle w:val="afa"/>
        <w:numPr>
          <w:ilvl w:val="2"/>
          <w:numId w:val="16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ходе исполнения бюджета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вправе рассмотреть вопрос об изменении размера предоставляемых учреждениям субсидий в текущем финансовом году в случаях:</w:t>
      </w:r>
    </w:p>
    <w:p w14:paraId="57A2179B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увеличения или уменьшения объема лимитов бюджетных обязательств на предоставление субсидий;</w:t>
      </w:r>
    </w:p>
    <w:p w14:paraId="00708C4D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дополнительной потребности учреждений при наличии соответствующих лимитов бюджетных обязательств на предоставление субсидий;</w:t>
      </w:r>
    </w:p>
    <w:p w14:paraId="78C3042A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учреждениями необходимости в уменьшении размера (суммы) предоставленных субсидий;</w:t>
      </w:r>
    </w:p>
    <w:p w14:paraId="6C83C72D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необходимости перераспределения объемов субсидий между учреждениями;</w:t>
      </w:r>
    </w:p>
    <w:p w14:paraId="167D01C3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невозможности осуществления расходов на предусмотренные цели в полном объеме;</w:t>
      </w:r>
    </w:p>
    <w:p w14:paraId="54B9456B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 xml:space="preserve">возникновения у учреждений экономии средств субсидий по итогам осуществления закупок товаров, работ, услуг для достижения целей предоставления субсидий. </w:t>
      </w:r>
    </w:p>
    <w:p w14:paraId="3F855A33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основания для досрочного прекращения действия соглашения по решению главного распорядителя бюджетных средств в одностороннем порядке, в том числе в связи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с:</w:t>
      </w:r>
    </w:p>
    <w:p w14:paraId="79E2370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0"/>
          <w:tab w:val="left" w:pos="142"/>
          <w:tab w:val="left" w:pos="78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реорганизацией или ликвидацией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учреждения;</w:t>
      </w:r>
    </w:p>
    <w:p w14:paraId="76662C4F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0"/>
          <w:tab w:val="left" w:pos="142"/>
          <w:tab w:val="left" w:pos="81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нарушением учреждением целей и условий предоставления субсидии, установленных правовым актом и (или) соглашением;</w:t>
      </w:r>
    </w:p>
    <w:p w14:paraId="48BEBD06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запрет на расторжение соглашения учреждением в одностороннем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порядке;</w:t>
      </w:r>
    </w:p>
    <w:p w14:paraId="58665F6D" w14:textId="605429F5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 xml:space="preserve">положение об обязательной проверке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и уполномоченным органом муниципального финансового контроля соблюдения условий и целей предоставления учреждению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6A67C70A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положения (при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необходимости).</w:t>
      </w:r>
    </w:p>
    <w:p w14:paraId="2A4BC0CC" w14:textId="3984BCCA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0"/>
          <w:tab w:val="left" w:pos="142"/>
          <w:tab w:val="left" w:pos="1021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Перечисление субсидии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производится в соответствии с кассовым планом исполнения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округа. Предложения по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формированию кассового плана исполнения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формирует на основе сроков (графика) перечисления субсидии, установленного в приложении к соглашению о предоставлении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373016BF" w14:textId="77777777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06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2" w:name="_bookmark7"/>
      <w:bookmarkEnd w:id="12"/>
      <w:r w:rsidRPr="00FA057F">
        <w:rPr>
          <w:rFonts w:ascii="Times New Roman" w:hAnsi="Times New Roman"/>
          <w:color w:val="auto"/>
          <w:sz w:val="26"/>
          <w:szCs w:val="26"/>
        </w:rPr>
        <w:t>В случае если субсидия предоставляется в целях реализации мероприятий программы (проектов), результат и показатели, необходимые для достижения результатов предоставления субсидии, устанавливаются в соглашении аналогично результатам и показателям установленным муниципальной программой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(проектом).</w:t>
      </w:r>
    </w:p>
    <w:p w14:paraId="4AE55F8C" w14:textId="1F2E5393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49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Критерии отбора получателей субсидии, имеющих право на получение субсидии, отбираемых исходя из указанных критериев отбора, в том числе по итогам конкурса, устанавливаются правовым актом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чредителя (в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случае, если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предоставление субсидии осуществляется по результатам отбора с указанием в правовом акте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 способов и порядка проведения такого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отбора).</w:t>
      </w:r>
    </w:p>
    <w:p w14:paraId="5C8F669C" w14:textId="77777777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1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Положения, установленные </w:t>
      </w:r>
      <w:hyperlink w:anchor="_bookmark6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подпунктом 2.5.2 пункта 2.5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и </w:t>
      </w:r>
      <w:hyperlink w:anchor="_bookmark7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пунктом 2.7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настоящего Порядка, не применяются при предоставлении субсидии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если иное не установлено Правительством Российской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Федерации.</w:t>
      </w:r>
    </w:p>
    <w:p w14:paraId="0B0C0AA3" w14:textId="77777777" w:rsidR="009110D0" w:rsidRPr="00FA057F" w:rsidRDefault="00641904" w:rsidP="009110D0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Положения, установленные </w:t>
      </w:r>
      <w:hyperlink w:anchor="_bookmark2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пунктами 2.1, </w:t>
        </w:r>
      </w:hyperlink>
      <w:hyperlink w:anchor="_bookmark3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2.2, </w:t>
        </w:r>
      </w:hyperlink>
      <w:hyperlink w:anchor="_bookmark4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2.3, </w:t>
        </w:r>
      </w:hyperlink>
      <w:hyperlink w:anchor="_bookmark5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2.5, </w:t>
        </w:r>
      </w:hyperlink>
      <w:hyperlink w:anchor="_bookmark8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2.8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настоящего Порядка, не применяются при предоставлении субсидий учреждениям, осуществляющим в установленных решениями органов местного самоуправления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случаях функции и полномочия главного распорядителя и получателя бюджетных средств из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7C68DFA8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E592272" w14:textId="77777777" w:rsidR="00641904" w:rsidRPr="00FA057F" w:rsidRDefault="00641904" w:rsidP="00BB2338">
      <w:pPr>
        <w:pStyle w:val="10"/>
        <w:keepNext w:val="0"/>
        <w:widowControl w:val="0"/>
        <w:numPr>
          <w:ilvl w:val="1"/>
          <w:numId w:val="15"/>
        </w:numPr>
        <w:tabs>
          <w:tab w:val="left" w:pos="142"/>
        </w:tabs>
        <w:autoSpaceDE w:val="0"/>
        <w:autoSpaceDN w:val="0"/>
        <w:ind w:left="0" w:firstLine="709"/>
        <w:jc w:val="center"/>
        <w:rPr>
          <w:color w:val="auto"/>
          <w:szCs w:val="28"/>
        </w:rPr>
      </w:pPr>
      <w:bookmarkStart w:id="13" w:name="3._Сроки_и_порядок_представления_отчетно"/>
      <w:bookmarkEnd w:id="13"/>
      <w:r w:rsidRPr="00FA057F">
        <w:rPr>
          <w:color w:val="auto"/>
          <w:szCs w:val="28"/>
        </w:rPr>
        <w:t>Сроки и порядок представления</w:t>
      </w:r>
      <w:r w:rsidRPr="00FA057F">
        <w:rPr>
          <w:color w:val="auto"/>
          <w:spacing w:val="-2"/>
          <w:szCs w:val="28"/>
        </w:rPr>
        <w:t xml:space="preserve"> </w:t>
      </w:r>
      <w:r w:rsidRPr="00FA057F">
        <w:rPr>
          <w:color w:val="auto"/>
          <w:szCs w:val="28"/>
        </w:rPr>
        <w:t>отчетности</w:t>
      </w:r>
    </w:p>
    <w:p w14:paraId="1C8B5758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28A27BF9" w14:textId="5FA8E9D4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103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Учреждение обязано представить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чредителю отчет об осуществлении расходов, источником финансового обеспечения которых является субсидия, и отчет о достижении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 субсидии (далее - отчет), в сроки, установленные соглашением, с учетом требований, установленных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пунктами 3.2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- </w:t>
      </w:r>
      <w:hyperlink w:anchor="_bookmark10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3.4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Порядка.</w:t>
      </w:r>
    </w:p>
    <w:p w14:paraId="7C7AD15A" w14:textId="289D8D46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4" w:name="_bookmark9"/>
      <w:bookmarkEnd w:id="14"/>
      <w:r w:rsidRPr="00FA057F">
        <w:rPr>
          <w:rFonts w:ascii="Times New Roman" w:hAnsi="Times New Roman"/>
          <w:color w:val="auto"/>
          <w:sz w:val="26"/>
          <w:szCs w:val="26"/>
        </w:rPr>
        <w:t>Учреждение представляет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чредителю:</w:t>
      </w:r>
    </w:p>
    <w:p w14:paraId="0EBE57FE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80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ежеквартально, до 25-го числа месяца, следующего за отчетным периодом, отчет об осуществлении расходов, источником финансового обеспечения которых является субсидия, по формам, установленным</w:t>
      </w:r>
      <w:r w:rsidRPr="00FA057F">
        <w:rPr>
          <w:rFonts w:ascii="Times New Roman" w:hAnsi="Times New Roman"/>
          <w:color w:val="auto"/>
          <w:spacing w:val="-1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37426D23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83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до 15 января финансового года, следующего за годом предоставления субсидии, отчет об осуществлении расходов, источником финансового обеспечения которых является субсидия, и отчет о достижении результатов предоставления субсидии, показателей,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необходимых для достижения результатов предоставления субсидии, установленных соглашением о предоставлении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0A61A498" w14:textId="77777777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9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Отчеты об использовании субсидии составляются на 1-е число месяца каждого квартала и нарастающим итогом</w:t>
      </w:r>
      <w:bookmarkStart w:id="15" w:name="_bookmark10"/>
      <w:bookmarkEnd w:id="15"/>
      <w:r w:rsidRPr="00FA057F">
        <w:rPr>
          <w:rFonts w:ascii="Times New Roman" w:hAnsi="Times New Roman"/>
          <w:color w:val="auto"/>
          <w:sz w:val="26"/>
          <w:szCs w:val="26"/>
        </w:rPr>
        <w:t xml:space="preserve"> с начала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года.</w:t>
      </w:r>
    </w:p>
    <w:p w14:paraId="5EF41CA1" w14:textId="7F1734D5" w:rsidR="00641904" w:rsidRPr="00FA057F" w:rsidRDefault="0036326D" w:rsidP="00BB2338">
      <w:pPr>
        <w:pStyle w:val="afa"/>
        <w:numPr>
          <w:ilvl w:val="1"/>
          <w:numId w:val="10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вправе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устанавливать</w:t>
      </w:r>
      <w:r w:rsidR="00641904"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</w:t>
      </w:r>
      <w:r w:rsidR="00641904"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соглашении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дополнительные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формы</w:t>
      </w:r>
      <w:r w:rsidR="00641904"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отчетности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</w:t>
      </w:r>
      <w:r w:rsidR="00641904"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сроки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их</w:t>
      </w:r>
      <w:r w:rsidR="00641904"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представления.</w:t>
      </w:r>
    </w:p>
    <w:p w14:paraId="55FB3C48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244704C" w14:textId="77777777" w:rsidR="00641904" w:rsidRPr="00FA057F" w:rsidRDefault="00641904" w:rsidP="00BB2338">
      <w:pPr>
        <w:pStyle w:val="10"/>
        <w:keepNext w:val="0"/>
        <w:widowControl w:val="0"/>
        <w:numPr>
          <w:ilvl w:val="1"/>
          <w:numId w:val="15"/>
        </w:numPr>
        <w:tabs>
          <w:tab w:val="left" w:pos="142"/>
        </w:tabs>
        <w:autoSpaceDE w:val="0"/>
        <w:autoSpaceDN w:val="0"/>
        <w:ind w:left="0" w:firstLine="709"/>
        <w:jc w:val="center"/>
        <w:rPr>
          <w:color w:val="auto"/>
          <w:szCs w:val="28"/>
        </w:rPr>
      </w:pPr>
      <w:bookmarkStart w:id="16" w:name="4._Осуществление_контроля_за_соблюдением"/>
      <w:bookmarkEnd w:id="16"/>
      <w:r w:rsidRPr="00FA057F">
        <w:rPr>
          <w:color w:val="auto"/>
          <w:szCs w:val="28"/>
        </w:rPr>
        <w:t>Осуществление контроля за соблюдением условий, целей и порядка предоставления субсидий и</w:t>
      </w:r>
      <w:r w:rsidRPr="00FA057F">
        <w:rPr>
          <w:color w:val="auto"/>
          <w:spacing w:val="-13"/>
          <w:szCs w:val="28"/>
        </w:rPr>
        <w:t xml:space="preserve"> </w:t>
      </w:r>
      <w:r w:rsidRPr="00FA057F">
        <w:rPr>
          <w:color w:val="auto"/>
          <w:szCs w:val="28"/>
        </w:rPr>
        <w:t>ответственность за их несоблюдение</w:t>
      </w:r>
    </w:p>
    <w:p w14:paraId="3694DACB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079A66A8" w14:textId="3972ABA8" w:rsidR="00641904" w:rsidRPr="00FA057F" w:rsidRDefault="0036326D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03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 уполномоченный орган муниципального финансового контроля осуществляют обязательные проверки на соблюдение учреждением целей и условий, установленных при предоставлении субсидии, а также достижение результатов предоставления целевых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субсидий.</w:t>
      </w:r>
    </w:p>
    <w:p w14:paraId="4960E464" w14:textId="13F3767F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10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 использованные в текущем финансовом году остатки средств субсидий могут использоваться учреждениями в очередном финансовом году при наличии потребности в направлении их на те же цели в соответствии с решением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чредителя.</w:t>
      </w:r>
    </w:p>
    <w:p w14:paraId="2526B45C" w14:textId="4A738B3E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Указанное решение принимается в форме правового акта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чредителя.</w:t>
      </w:r>
    </w:p>
    <w:p w14:paraId="58E1F3B4" w14:textId="11EB5131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Не использованные в текущем финансовом году остатки средств субсидий, в отношении которых в установленном порядке не подтверждена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необходимость их направления на те же цели в очередном финансовом году, в объеме неподтвержденных остатков подлежат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6F4F28C3" w14:textId="6BB76422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Порядок взыскания неиспользованных остатков средств субсидий, при отсутствии потребности в направлении их на те же цели, устанавливается постановлением администрации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>с учетом общих требований, установленных Министерством финансов Российской Федерации.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4ADBC204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Предоставление остатков средств субсидий в очередном финансовом году осуществляется в соответствии с соглашением о предоставлении субсидий либо путем заключения дополнительного соглашения к соглашениям о предоставлении субсидий на цели, не связанные с финансовым обеспечением выполнения ими муниципального задания в текущем финансовом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году.</w:t>
      </w:r>
    </w:p>
    <w:p w14:paraId="6BAEF2FC" w14:textId="1581F616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Выплаченные суммы субсидий подлежат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в следующих</w:t>
      </w:r>
      <w:r w:rsidRPr="00FA057F">
        <w:rPr>
          <w:rFonts w:ascii="Times New Roman" w:hAnsi="Times New Roman"/>
          <w:color w:val="auto"/>
          <w:spacing w:val="-2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случаях: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31AC9E17" w14:textId="5B0A470E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827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установления по итогам проверок, проведенных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и уполномоченным органом на осуществление муниципального финансового контроля, факта несоблюдения учреждением целей и условий предоставления субсидий, определенных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4639AB9A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822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субсидии, показателей, необходимых для достижения результатов предоставления субсидии, установленных в соглашении о предоставлении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2D79053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994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непредставления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отчетов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об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использовании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порядке,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установленном</w:t>
      </w:r>
      <w:r w:rsidRPr="00FA057F">
        <w:rPr>
          <w:rFonts w:ascii="Times New Roman" w:hAnsi="Times New Roman"/>
          <w:color w:val="auto"/>
          <w:spacing w:val="16"/>
          <w:sz w:val="26"/>
          <w:szCs w:val="26"/>
        </w:rPr>
        <w:t xml:space="preserve">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пунктами</w:t>
        </w:r>
        <w:r w:rsidRPr="00FA057F">
          <w:rPr>
            <w:rFonts w:ascii="Times New Roman" w:hAnsi="Times New Roman"/>
            <w:color w:val="auto"/>
            <w:spacing w:val="13"/>
            <w:sz w:val="26"/>
            <w:szCs w:val="26"/>
          </w:rPr>
          <w:t xml:space="preserve"> </w:t>
        </w:r>
        <w:r w:rsidRPr="00FA057F">
          <w:rPr>
            <w:rFonts w:ascii="Times New Roman" w:hAnsi="Times New Roman"/>
            <w:color w:val="auto"/>
            <w:sz w:val="26"/>
            <w:szCs w:val="26"/>
          </w:rPr>
          <w:t>3.2</w:t>
        </w:r>
        <w:r w:rsidRPr="00FA057F">
          <w:rPr>
            <w:rFonts w:ascii="Times New Roman" w:hAnsi="Times New Roman"/>
            <w:color w:val="auto"/>
            <w:spacing w:val="14"/>
            <w:sz w:val="26"/>
            <w:szCs w:val="26"/>
          </w:rPr>
          <w:t xml:space="preserve">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-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hyperlink w:anchor="_bookmark10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3.4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Порядка.</w:t>
      </w:r>
    </w:p>
    <w:p w14:paraId="16C9F9C2" w14:textId="2415AD19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994"/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7" w:name="_bookmark11"/>
      <w:bookmarkEnd w:id="17"/>
      <w:r w:rsidRPr="00FA057F">
        <w:rPr>
          <w:rFonts w:ascii="Times New Roman" w:hAnsi="Times New Roman"/>
          <w:color w:val="auto"/>
          <w:sz w:val="26"/>
          <w:szCs w:val="26"/>
        </w:rPr>
        <w:t xml:space="preserve">В случае непредставления учреждением отчетов в срок, установленный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3.2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Порядка, субсидия подлежит возврату в доход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в течение 30 (тридцати) календарных дней после предъявления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требования о возврате субсидии на указанный в требовании</w:t>
      </w:r>
      <w:r w:rsidRPr="00FA057F">
        <w:rPr>
          <w:rFonts w:ascii="Times New Roman" w:hAnsi="Times New Roman"/>
          <w:color w:val="auto"/>
          <w:spacing w:val="-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счет.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5D7F34BB" w14:textId="77777777" w:rsidR="00641904" w:rsidRPr="00FA057F" w:rsidRDefault="00641904" w:rsidP="00BB2338">
      <w:pPr>
        <w:pStyle w:val="ad"/>
        <w:tabs>
          <w:tab w:val="left" w:pos="142"/>
          <w:tab w:val="left" w:pos="994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Требование направляется в порядке и в сроки, установленные соглашением о предоставлении субсидии.</w:t>
      </w:r>
    </w:p>
    <w:p w14:paraId="7416DF0B" w14:textId="330A608B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994"/>
          <w:tab w:val="left" w:pos="10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несоблюдения учреждением условий и целей, установленных при предоставлении субсидии, выявленного по результатам проверок, проведенных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и уполномоченным органом муниципального финансового контроля, субсидия подлежит возврату в полном объеме в течение 30 (тридцати) календарных дней со дня получения требования, указанного в </w:t>
      </w:r>
      <w:hyperlink w:anchor="_bookmark11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пункте 4.4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настоящего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Порядка.</w:t>
      </w:r>
    </w:p>
    <w:p w14:paraId="2C77A587" w14:textId="7951D371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01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случае если достижение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 субсидии, составляет менее 100%, субсидия подлежит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из расчета 1% от суммы полученной субсидии за каждый процентный пункт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значения результата предоставления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субсидий.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051601B1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достижения результатов, иных показателей, установленных соглашением о предоставлении субсидии, по итогам отчетного года в объеме менее 50% возврат субсидий производится в полном объеме.</w:t>
      </w:r>
    </w:p>
    <w:p w14:paraId="384B8804" w14:textId="0DCE112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Решение о возврате субсидии в связи с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недостижением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 субсидии, принимается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в течение 30 (тридцати) календарных дней со дня установления факта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субсидии, показателей, необходимых для достижения результатов предоставления субсидии.</w:t>
      </w:r>
    </w:p>
    <w:p w14:paraId="44ADDB71" w14:textId="413517E6" w:rsidR="00641904" w:rsidRPr="00FA057F" w:rsidRDefault="0036326D" w:rsidP="00B55902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 течение 5 (пяти) рабочих дней со дня принятия решения о возврате субсидии направляет учреждению уведомление с требованием о возврате полученной субсидии (части полученной субсидии). Субсидия подлежит возврату в течение 30 (тридцати) календарных дней со дня получения уведомления.</w:t>
      </w:r>
    </w:p>
    <w:p w14:paraId="5CC85DA8" w14:textId="6D4940DA" w:rsidR="00641904" w:rsidRPr="00FA057F" w:rsidRDefault="00641904" w:rsidP="0036326D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случае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не поступления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средств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течение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30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(тридцати)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календарных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дней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дня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получения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уведомления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о возврате субсидии (части субсидии)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в срок не более 3 (трех) месяцев со дня истечения срока для возврата средств принимаются меры к их взысканию в судебном порядке.</w:t>
      </w:r>
    </w:p>
    <w:p w14:paraId="6510090D" w14:textId="639FD32C" w:rsidR="00B55902" w:rsidRPr="00FA057F" w:rsidRDefault="00641904" w:rsidP="00B55902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Федерации.</w:t>
      </w:r>
    </w:p>
    <w:p w14:paraId="0562BBDD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128F1FF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0AD88594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F892C40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73508B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EE5AE4D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5C9697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709F7CC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47417E3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54C543F1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ECC64A5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23DDD96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A6AC6EB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4148D04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3729F40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0F54616D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32A39C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5F7ADC8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9D2C2B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58510CA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E21091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7A255D4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9C386F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D1DD9F2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D3EEA70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1B49625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546C34E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87B3BF3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D6D2233" w14:textId="77777777" w:rsidR="00AE5341" w:rsidRPr="00FA057F" w:rsidRDefault="00AE5341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E9CEE8C" w14:textId="77777777" w:rsidR="009704CC" w:rsidRPr="00FA057F" w:rsidRDefault="009704CC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AB7ABC5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345A43F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tbl>
      <w:tblPr>
        <w:tblStyle w:val="affd"/>
        <w:tblW w:w="0" w:type="auto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FA057F" w:rsidRPr="00FA057F" w14:paraId="1B7284C0" w14:textId="77777777" w:rsidTr="0027184F">
        <w:tc>
          <w:tcPr>
            <w:tcW w:w="4744" w:type="dxa"/>
          </w:tcPr>
          <w:p w14:paraId="1541F692" w14:textId="77777777" w:rsidR="00B55902" w:rsidRPr="00FA057F" w:rsidRDefault="00B55902" w:rsidP="00B55902">
            <w:pPr>
              <w:pStyle w:val="ad"/>
              <w:tabs>
                <w:tab w:val="left" w:pos="142"/>
              </w:tabs>
              <w:ind w:right="-9"/>
              <w:jc w:val="both"/>
              <w:rPr>
                <w:rFonts w:ascii="Times New Roman" w:hAnsi="Times New Roman"/>
                <w:color w:val="auto"/>
                <w:spacing w:val="-1"/>
                <w:szCs w:val="24"/>
              </w:rPr>
            </w:pPr>
          </w:p>
          <w:p w14:paraId="57A6CF95" w14:textId="77777777" w:rsidR="009704CC" w:rsidRPr="00FA057F" w:rsidRDefault="009704CC" w:rsidP="00B55902">
            <w:pPr>
              <w:pStyle w:val="ad"/>
              <w:tabs>
                <w:tab w:val="left" w:pos="142"/>
              </w:tabs>
              <w:ind w:right="-9"/>
              <w:jc w:val="both"/>
              <w:rPr>
                <w:rFonts w:ascii="Times New Roman" w:hAnsi="Times New Roman"/>
                <w:color w:val="auto"/>
                <w:spacing w:val="-1"/>
                <w:szCs w:val="24"/>
              </w:rPr>
            </w:pPr>
          </w:p>
        </w:tc>
        <w:tc>
          <w:tcPr>
            <w:tcW w:w="4744" w:type="dxa"/>
          </w:tcPr>
          <w:p w14:paraId="01E5B23D" w14:textId="5CCA8D8B" w:rsidR="00B55902" w:rsidRPr="00FA057F" w:rsidRDefault="00B55902" w:rsidP="0027184F">
            <w:pPr>
              <w:pStyle w:val="ad"/>
              <w:tabs>
                <w:tab w:val="left" w:pos="142"/>
              </w:tabs>
              <w:ind w:left="141" w:right="-9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Приложение </w:t>
            </w:r>
            <w:r w:rsidR="0027184F"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№ </w:t>
            </w:r>
            <w:r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1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к</w:t>
            </w:r>
            <w:r w:rsidRPr="00FA057F">
              <w:rPr>
                <w:rFonts w:ascii="Times New Roman" w:hAnsi="Times New Roman"/>
                <w:color w:val="auto"/>
                <w:spacing w:val="5"/>
                <w:sz w:val="26"/>
                <w:szCs w:val="26"/>
              </w:rPr>
              <w:t xml:space="preserve"> </w:t>
            </w:r>
            <w:r w:rsidRPr="00FA057F">
              <w:rPr>
                <w:rFonts w:ascii="Times New Roman" w:hAnsi="Times New Roman"/>
                <w:color w:val="auto"/>
                <w:spacing w:val="-3"/>
                <w:sz w:val="26"/>
                <w:szCs w:val="26"/>
              </w:rPr>
              <w:t>Порядку</w:t>
            </w:r>
          </w:p>
          <w:p w14:paraId="35766E4E" w14:textId="161E38D0" w:rsidR="00B55902" w:rsidRPr="00FA057F" w:rsidRDefault="00B55902" w:rsidP="0027184F">
            <w:pPr>
              <w:pStyle w:val="ad"/>
              <w:tabs>
                <w:tab w:val="left" w:pos="142"/>
              </w:tabs>
              <w:ind w:left="141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определения объема и условий предоставления из бюджета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Ольгинского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муниципального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округа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субсидии бюджетным и автономным учреждениям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Ольгинского муниципального округа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на иные цели</w:t>
            </w:r>
          </w:p>
        </w:tc>
      </w:tr>
    </w:tbl>
    <w:p w14:paraId="298ABD38" w14:textId="77777777" w:rsidR="00B55902" w:rsidRPr="00FA057F" w:rsidRDefault="00B55902" w:rsidP="00B55902">
      <w:pPr>
        <w:pStyle w:val="ad"/>
        <w:tabs>
          <w:tab w:val="left" w:pos="142"/>
        </w:tabs>
        <w:ind w:left="141" w:right="-9"/>
        <w:jc w:val="both"/>
        <w:rPr>
          <w:rFonts w:ascii="Times New Roman" w:hAnsi="Times New Roman"/>
          <w:color w:val="auto"/>
          <w:spacing w:val="-1"/>
          <w:szCs w:val="24"/>
        </w:rPr>
      </w:pPr>
    </w:p>
    <w:p w14:paraId="617EA967" w14:textId="77777777" w:rsidR="00641904" w:rsidRPr="00FA057F" w:rsidRDefault="00641904" w:rsidP="00641904">
      <w:pPr>
        <w:pStyle w:val="10"/>
        <w:tabs>
          <w:tab w:val="left" w:pos="142"/>
        </w:tabs>
        <w:ind w:right="-9"/>
        <w:rPr>
          <w:color w:val="auto"/>
          <w:szCs w:val="28"/>
        </w:rPr>
      </w:pPr>
      <w:bookmarkStart w:id="18" w:name="Приложение"/>
      <w:bookmarkStart w:id="19" w:name="_bookmark12"/>
      <w:bookmarkEnd w:id="18"/>
      <w:bookmarkEnd w:id="19"/>
      <w:r w:rsidRPr="00FA057F">
        <w:rPr>
          <w:color w:val="auto"/>
          <w:szCs w:val="28"/>
        </w:rPr>
        <w:t>Перечень</w:t>
      </w:r>
    </w:p>
    <w:p w14:paraId="5335C230" w14:textId="77777777" w:rsidR="00641904" w:rsidRPr="00FA057F" w:rsidRDefault="00641904" w:rsidP="00641904">
      <w:pPr>
        <w:tabs>
          <w:tab w:val="left" w:pos="142"/>
        </w:tabs>
        <w:ind w:right="-9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>документов, представляемых для получения субсидии</w:t>
      </w:r>
    </w:p>
    <w:p w14:paraId="5067893F" w14:textId="77777777" w:rsidR="00641904" w:rsidRPr="00FA057F" w:rsidRDefault="00641904" w:rsidP="00641904">
      <w:pPr>
        <w:pStyle w:val="ad"/>
        <w:tabs>
          <w:tab w:val="left" w:pos="142"/>
        </w:tabs>
        <w:ind w:firstLine="426"/>
        <w:rPr>
          <w:rFonts w:ascii="Times New Roman" w:hAnsi="Times New Roman"/>
          <w:b/>
          <w:color w:val="auto"/>
          <w:sz w:val="28"/>
          <w:szCs w:val="28"/>
        </w:rPr>
      </w:pPr>
    </w:p>
    <w:p w14:paraId="2F091F9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Ходатайство о предоставлении субсидии с указанием целей, объема бюджетных</w:t>
      </w:r>
      <w:r w:rsidRPr="00FA057F">
        <w:rPr>
          <w:rFonts w:ascii="Times New Roman" w:hAnsi="Times New Roman"/>
          <w:color w:val="auto"/>
          <w:spacing w:val="-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ассигнований.</w:t>
      </w:r>
    </w:p>
    <w:p w14:paraId="0C0E88D4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Пояснительная записка, содержащая обоснование необходимости предоставления бюджетных средств на цели, установленные </w:t>
      </w:r>
      <w:hyperlink w:anchor="_bookmark1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1.2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Порядка, включая расчет-обоснование суммы субсидии, в том числе предварительную смету на выполнение соответствующих работ (оказанных услуг), проведение мероприятий, приобретение имущества (за исключением недвижимого имущества), с приложением предложений поставщиков (подрядчиков, исполнителей), статистические данные и (или) иную информацию исходя из целей предоставления субсидии.</w:t>
      </w:r>
    </w:p>
    <w:p w14:paraId="24A3E8BC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5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Перечень объектов, подлежащих ремонту, акт обследования таких объектов и дефектная ведомость, предварительный сметный расчет, в случае если целью предоставления субсидии является проведение ремонта (реставрации).</w:t>
      </w:r>
    </w:p>
    <w:p w14:paraId="3F244538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Программа мероприятий, в случае если целью предоставления субсидии является проведение мероприятий, в том числе конференций, симпозиумов,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выставок.</w:t>
      </w:r>
    </w:p>
    <w:p w14:paraId="6D8055C6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Информация о планируемом к приобретению имуществе и расчет стоимости приобретения, в случае если целью предоставления субсидии является приобретение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имущества.</w:t>
      </w:r>
    </w:p>
    <w:p w14:paraId="6F67845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Информация о количестве физических лиц (среднегодовом количестве),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являющихся получателями выплат, и видах таких выплат, в случае если целью предоставления субсидии является осуществление указанных</w:t>
      </w:r>
      <w:r w:rsidRPr="00FA057F">
        <w:rPr>
          <w:rFonts w:ascii="Times New Roman" w:hAnsi="Times New Roman"/>
          <w:color w:val="auto"/>
          <w:spacing w:val="-2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выплат.</w:t>
      </w:r>
    </w:p>
    <w:p w14:paraId="714DD24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4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Обоснование эффективности реализации мероприятия муниципальной программы, предусматривающего использование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5189D12D" w14:textId="7ABAFACB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Информация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</w:t>
      </w:r>
      <w:r w:rsidR="0027184F" w:rsidRPr="00FA057F">
        <w:rPr>
          <w:rFonts w:ascii="Times New Roman" w:hAnsi="Times New Roman"/>
          <w:color w:val="auto"/>
          <w:sz w:val="26"/>
          <w:szCs w:val="26"/>
        </w:rPr>
        <w:t xml:space="preserve"> 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органов местного самоуправления </w:t>
      </w:r>
      <w:r w:rsidR="0027184F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4068FC7F" w14:textId="3C1D8908" w:rsidR="00CB4389" w:rsidRPr="008332E4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6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Иная информация в зависимости от цели предоставления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sectPr w:rsidR="00CB4389" w:rsidRPr="008332E4" w:rsidSect="009704CC">
      <w:footerReference w:type="default" r:id="rId15"/>
      <w:pgSz w:w="11906" w:h="16838"/>
      <w:pgMar w:top="1134" w:right="567" w:bottom="1134" w:left="1134" w:header="709" w:footer="709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F8BBE" w14:textId="77777777" w:rsidR="00CC312A" w:rsidRDefault="00CC312A">
      <w:r>
        <w:separator/>
      </w:r>
    </w:p>
  </w:endnote>
  <w:endnote w:type="continuationSeparator" w:id="0">
    <w:p w14:paraId="641F7B88" w14:textId="77777777" w:rsidR="00CC312A" w:rsidRDefault="00CC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1617F" w14:textId="77777777" w:rsidR="00665CA9" w:rsidRDefault="00665CA9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6F2F" w14:textId="77777777" w:rsidR="00CC312A" w:rsidRDefault="00CC312A">
      <w:r>
        <w:separator/>
      </w:r>
    </w:p>
  </w:footnote>
  <w:footnote w:type="continuationSeparator" w:id="0">
    <w:p w14:paraId="12C0D99A" w14:textId="77777777" w:rsidR="00CC312A" w:rsidRDefault="00CC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DC3"/>
    <w:multiLevelType w:val="hybridMultilevel"/>
    <w:tmpl w:val="6060D2C2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C246CD"/>
    <w:multiLevelType w:val="multilevel"/>
    <w:tmpl w:val="E2242366"/>
    <w:lvl w:ilvl="0">
      <w:start w:val="1"/>
      <w:numFmt w:val="bullet"/>
      <w:lvlText w:val="-"/>
      <w:lvlJc w:val="left"/>
      <w:pPr>
        <w:ind w:left="630" w:hanging="630"/>
      </w:pPr>
      <w:rPr>
        <w:rFonts w:ascii="Sylfaen" w:hAnsi="Sylfaen"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AAE6635"/>
    <w:multiLevelType w:val="multilevel"/>
    <w:tmpl w:val="51324EA0"/>
    <w:lvl w:ilvl="0">
      <w:start w:val="1"/>
      <w:numFmt w:val="decimal"/>
      <w:lvlText w:val="%1"/>
      <w:lvlJc w:val="left"/>
      <w:pPr>
        <w:ind w:left="141" w:hanging="39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99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1" w:hanging="543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5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543"/>
      </w:pPr>
      <w:rPr>
        <w:rFonts w:hint="default"/>
        <w:lang w:val="ru-RU" w:eastAsia="ru-RU" w:bidi="ru-RU"/>
      </w:rPr>
    </w:lvl>
  </w:abstractNum>
  <w:abstractNum w:abstractNumId="3" w15:restartNumberingAfterBreak="0">
    <w:nsid w:val="0D1B703E"/>
    <w:multiLevelType w:val="multilevel"/>
    <w:tmpl w:val="7FCA0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1D6CF7"/>
    <w:multiLevelType w:val="hybridMultilevel"/>
    <w:tmpl w:val="FFBA2CA0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715303"/>
    <w:multiLevelType w:val="multilevel"/>
    <w:tmpl w:val="CA6ADC7E"/>
    <w:lvl w:ilvl="0">
      <w:start w:val="4"/>
      <w:numFmt w:val="decimal"/>
      <w:lvlText w:val="%1"/>
      <w:lvlJc w:val="left"/>
      <w:pPr>
        <w:ind w:left="141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53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53"/>
      </w:pPr>
      <w:rPr>
        <w:rFonts w:hint="default"/>
        <w:lang w:val="ru-RU" w:eastAsia="ru-RU" w:bidi="ru-RU"/>
      </w:rPr>
    </w:lvl>
  </w:abstractNum>
  <w:abstractNum w:abstractNumId="6" w15:restartNumberingAfterBreak="0">
    <w:nsid w:val="1D2264D4"/>
    <w:multiLevelType w:val="hybridMultilevel"/>
    <w:tmpl w:val="E38E636A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D2332A"/>
    <w:multiLevelType w:val="multilevel"/>
    <w:tmpl w:val="21DEB066"/>
    <w:lvl w:ilvl="0">
      <w:start w:val="2"/>
      <w:numFmt w:val="decimal"/>
      <w:lvlText w:val="%1"/>
      <w:lvlJc w:val="left"/>
      <w:pPr>
        <w:ind w:left="141" w:hanging="31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17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37" w:hanging="3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17"/>
      </w:pPr>
      <w:rPr>
        <w:rFonts w:hint="default"/>
        <w:lang w:val="ru-RU" w:eastAsia="ru-RU" w:bidi="ru-RU"/>
      </w:rPr>
    </w:lvl>
  </w:abstractNum>
  <w:abstractNum w:abstractNumId="8" w15:restartNumberingAfterBreak="0">
    <w:nsid w:val="3F573E02"/>
    <w:multiLevelType w:val="hybridMultilevel"/>
    <w:tmpl w:val="2B8295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73B66"/>
    <w:multiLevelType w:val="multilevel"/>
    <w:tmpl w:val="2E56FE1A"/>
    <w:lvl w:ilvl="0">
      <w:start w:val="2"/>
      <w:numFmt w:val="decimal"/>
      <w:lvlText w:val="%1"/>
      <w:lvlJc w:val="left"/>
      <w:pPr>
        <w:ind w:left="410" w:hanging="269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410" w:hanging="269"/>
      </w:pPr>
      <w:rPr>
        <w:rFonts w:ascii="Times New Roman" w:eastAsia="Arial" w:hAnsi="Times New Roman" w:cs="Times New Roman" w:hint="default"/>
        <w:color w:val="auto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667" w:hanging="99"/>
      </w:pPr>
      <w:rPr>
        <w:rFonts w:ascii="Arial" w:eastAsia="Arial" w:hAnsi="Arial" w:cs="Arial" w:hint="default"/>
        <w:w w:val="100"/>
        <w:sz w:val="16"/>
        <w:szCs w:val="16"/>
        <w:lang w:val="ru-RU" w:eastAsia="ru-RU" w:bidi="ru-RU"/>
      </w:rPr>
    </w:lvl>
    <w:lvl w:ilvl="3">
      <w:numFmt w:val="bullet"/>
      <w:lvlText w:val="•"/>
      <w:lvlJc w:val="left"/>
      <w:pPr>
        <w:ind w:left="2465" w:hanging="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8" w:hanging="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1" w:hanging="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4" w:hanging="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7" w:hanging="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0" w:hanging="99"/>
      </w:pPr>
      <w:rPr>
        <w:rFonts w:hint="default"/>
        <w:lang w:val="ru-RU" w:eastAsia="ru-RU" w:bidi="ru-RU"/>
      </w:rPr>
    </w:lvl>
  </w:abstractNum>
  <w:abstractNum w:abstractNumId="10" w15:restartNumberingAfterBreak="0">
    <w:nsid w:val="42DB0247"/>
    <w:multiLevelType w:val="multilevel"/>
    <w:tmpl w:val="E83CD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44A53F4C"/>
    <w:multiLevelType w:val="hybridMultilevel"/>
    <w:tmpl w:val="96B65366"/>
    <w:lvl w:ilvl="0" w:tplc="EC7C18D2">
      <w:start w:val="1"/>
      <w:numFmt w:val="decimal"/>
      <w:lvlText w:val="%1."/>
      <w:lvlJc w:val="left"/>
      <w:pPr>
        <w:ind w:left="141" w:hanging="269"/>
      </w:pPr>
      <w:rPr>
        <w:rFonts w:ascii="Arial" w:eastAsia="Arial" w:hAnsi="Arial" w:cs="Arial" w:hint="default"/>
        <w:spacing w:val="-1"/>
        <w:w w:val="100"/>
        <w:sz w:val="16"/>
        <w:szCs w:val="16"/>
        <w:lang w:val="ru-RU" w:eastAsia="ru-RU" w:bidi="ru-RU"/>
      </w:rPr>
    </w:lvl>
    <w:lvl w:ilvl="1" w:tplc="DF5C6948">
      <w:start w:val="1"/>
      <w:numFmt w:val="decimal"/>
      <w:lvlText w:val="%2."/>
      <w:lvlJc w:val="left"/>
      <w:pPr>
        <w:ind w:left="2591" w:hanging="180"/>
        <w:jc w:val="right"/>
      </w:pPr>
      <w:rPr>
        <w:rFonts w:ascii="Times New Roman" w:eastAsia="Arial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 w:tplc="39189A18">
      <w:numFmt w:val="bullet"/>
      <w:lvlText w:val="•"/>
      <w:lvlJc w:val="left"/>
      <w:pPr>
        <w:ind w:left="4785" w:hanging="180"/>
      </w:pPr>
      <w:rPr>
        <w:rFonts w:hint="default"/>
        <w:lang w:val="ru-RU" w:eastAsia="ru-RU" w:bidi="ru-RU"/>
      </w:rPr>
    </w:lvl>
    <w:lvl w:ilvl="3" w:tplc="04F458DA">
      <w:numFmt w:val="bullet"/>
      <w:lvlText w:val="•"/>
      <w:lvlJc w:val="left"/>
      <w:pPr>
        <w:ind w:left="5390" w:hanging="180"/>
      </w:pPr>
      <w:rPr>
        <w:rFonts w:hint="default"/>
        <w:lang w:val="ru-RU" w:eastAsia="ru-RU" w:bidi="ru-RU"/>
      </w:rPr>
    </w:lvl>
    <w:lvl w:ilvl="4" w:tplc="152A2E42">
      <w:numFmt w:val="bullet"/>
      <w:lvlText w:val="•"/>
      <w:lvlJc w:val="left"/>
      <w:pPr>
        <w:ind w:left="5995" w:hanging="180"/>
      </w:pPr>
      <w:rPr>
        <w:rFonts w:hint="default"/>
        <w:lang w:val="ru-RU" w:eastAsia="ru-RU" w:bidi="ru-RU"/>
      </w:rPr>
    </w:lvl>
    <w:lvl w:ilvl="5" w:tplc="26FE2502">
      <w:numFmt w:val="bullet"/>
      <w:lvlText w:val="•"/>
      <w:lvlJc w:val="left"/>
      <w:pPr>
        <w:ind w:left="6600" w:hanging="180"/>
      </w:pPr>
      <w:rPr>
        <w:rFonts w:hint="default"/>
        <w:lang w:val="ru-RU" w:eastAsia="ru-RU" w:bidi="ru-RU"/>
      </w:rPr>
    </w:lvl>
    <w:lvl w:ilvl="6" w:tplc="13BA0FF2">
      <w:numFmt w:val="bullet"/>
      <w:lvlText w:val="•"/>
      <w:lvlJc w:val="left"/>
      <w:pPr>
        <w:ind w:left="7205" w:hanging="180"/>
      </w:pPr>
      <w:rPr>
        <w:rFonts w:hint="default"/>
        <w:lang w:val="ru-RU" w:eastAsia="ru-RU" w:bidi="ru-RU"/>
      </w:rPr>
    </w:lvl>
    <w:lvl w:ilvl="7" w:tplc="186405CA">
      <w:numFmt w:val="bullet"/>
      <w:lvlText w:val="•"/>
      <w:lvlJc w:val="left"/>
      <w:pPr>
        <w:ind w:left="7810" w:hanging="180"/>
      </w:pPr>
      <w:rPr>
        <w:rFonts w:hint="default"/>
        <w:lang w:val="ru-RU" w:eastAsia="ru-RU" w:bidi="ru-RU"/>
      </w:rPr>
    </w:lvl>
    <w:lvl w:ilvl="8" w:tplc="7E12D9BC">
      <w:numFmt w:val="bullet"/>
      <w:lvlText w:val="•"/>
      <w:lvlJc w:val="left"/>
      <w:pPr>
        <w:ind w:left="8416" w:hanging="180"/>
      </w:pPr>
      <w:rPr>
        <w:rFonts w:hint="default"/>
        <w:lang w:val="ru-RU" w:eastAsia="ru-RU" w:bidi="ru-RU"/>
      </w:rPr>
    </w:lvl>
  </w:abstractNum>
  <w:abstractNum w:abstractNumId="12" w15:restartNumberingAfterBreak="0">
    <w:nsid w:val="53581F11"/>
    <w:multiLevelType w:val="hybridMultilevel"/>
    <w:tmpl w:val="F4120746"/>
    <w:lvl w:ilvl="0" w:tplc="7826CC24">
      <w:numFmt w:val="bullet"/>
      <w:lvlText w:val="-"/>
      <w:lvlJc w:val="left"/>
      <w:pPr>
        <w:ind w:left="140" w:hanging="135"/>
      </w:pPr>
      <w:rPr>
        <w:rFonts w:ascii="Arial" w:eastAsia="Arial" w:hAnsi="Arial" w:cs="Arial" w:hint="default"/>
        <w:w w:val="100"/>
        <w:sz w:val="16"/>
        <w:szCs w:val="16"/>
        <w:lang w:val="ru-RU" w:eastAsia="ru-RU" w:bidi="ru-RU"/>
      </w:rPr>
    </w:lvl>
    <w:lvl w:ilvl="1" w:tplc="11E4AF4A">
      <w:numFmt w:val="bullet"/>
      <w:lvlText w:val="•"/>
      <w:lvlJc w:val="left"/>
      <w:pPr>
        <w:ind w:left="1088" w:hanging="135"/>
      </w:pPr>
      <w:rPr>
        <w:rFonts w:hint="default"/>
        <w:lang w:val="ru-RU" w:eastAsia="ru-RU" w:bidi="ru-RU"/>
      </w:rPr>
    </w:lvl>
    <w:lvl w:ilvl="2" w:tplc="59405CA6">
      <w:numFmt w:val="bullet"/>
      <w:lvlText w:val="•"/>
      <w:lvlJc w:val="left"/>
      <w:pPr>
        <w:ind w:left="2037" w:hanging="135"/>
      </w:pPr>
      <w:rPr>
        <w:rFonts w:hint="default"/>
        <w:lang w:val="ru-RU" w:eastAsia="ru-RU" w:bidi="ru-RU"/>
      </w:rPr>
    </w:lvl>
    <w:lvl w:ilvl="3" w:tplc="A140A3DE">
      <w:numFmt w:val="bullet"/>
      <w:lvlText w:val="•"/>
      <w:lvlJc w:val="left"/>
      <w:pPr>
        <w:ind w:left="2985" w:hanging="135"/>
      </w:pPr>
      <w:rPr>
        <w:rFonts w:hint="default"/>
        <w:lang w:val="ru-RU" w:eastAsia="ru-RU" w:bidi="ru-RU"/>
      </w:rPr>
    </w:lvl>
    <w:lvl w:ilvl="4" w:tplc="07A482CE">
      <w:numFmt w:val="bullet"/>
      <w:lvlText w:val="•"/>
      <w:lvlJc w:val="left"/>
      <w:pPr>
        <w:ind w:left="3934" w:hanging="135"/>
      </w:pPr>
      <w:rPr>
        <w:rFonts w:hint="default"/>
        <w:lang w:val="ru-RU" w:eastAsia="ru-RU" w:bidi="ru-RU"/>
      </w:rPr>
    </w:lvl>
    <w:lvl w:ilvl="5" w:tplc="C0AE4E92">
      <w:numFmt w:val="bullet"/>
      <w:lvlText w:val="•"/>
      <w:lvlJc w:val="left"/>
      <w:pPr>
        <w:ind w:left="4883" w:hanging="135"/>
      </w:pPr>
      <w:rPr>
        <w:rFonts w:hint="default"/>
        <w:lang w:val="ru-RU" w:eastAsia="ru-RU" w:bidi="ru-RU"/>
      </w:rPr>
    </w:lvl>
    <w:lvl w:ilvl="6" w:tplc="967EC49A">
      <w:numFmt w:val="bullet"/>
      <w:lvlText w:val="•"/>
      <w:lvlJc w:val="left"/>
      <w:pPr>
        <w:ind w:left="5831" w:hanging="135"/>
      </w:pPr>
      <w:rPr>
        <w:rFonts w:hint="default"/>
        <w:lang w:val="ru-RU" w:eastAsia="ru-RU" w:bidi="ru-RU"/>
      </w:rPr>
    </w:lvl>
    <w:lvl w:ilvl="7" w:tplc="C0AAE7A0">
      <w:numFmt w:val="bullet"/>
      <w:lvlText w:val="•"/>
      <w:lvlJc w:val="left"/>
      <w:pPr>
        <w:ind w:left="6780" w:hanging="135"/>
      </w:pPr>
      <w:rPr>
        <w:rFonts w:hint="default"/>
        <w:lang w:val="ru-RU" w:eastAsia="ru-RU" w:bidi="ru-RU"/>
      </w:rPr>
    </w:lvl>
    <w:lvl w:ilvl="8" w:tplc="701E90B8">
      <w:numFmt w:val="bullet"/>
      <w:lvlText w:val="•"/>
      <w:lvlJc w:val="left"/>
      <w:pPr>
        <w:ind w:left="7729" w:hanging="135"/>
      </w:pPr>
      <w:rPr>
        <w:rFonts w:hint="default"/>
        <w:lang w:val="ru-RU" w:eastAsia="ru-RU" w:bidi="ru-RU"/>
      </w:rPr>
    </w:lvl>
  </w:abstractNum>
  <w:abstractNum w:abstractNumId="13" w15:restartNumberingAfterBreak="0">
    <w:nsid w:val="5E397A19"/>
    <w:multiLevelType w:val="multilevel"/>
    <w:tmpl w:val="B2260076"/>
    <w:lvl w:ilvl="0">
      <w:start w:val="3"/>
      <w:numFmt w:val="decimal"/>
      <w:lvlText w:val="%1"/>
      <w:lvlJc w:val="left"/>
      <w:pPr>
        <w:ind w:left="141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53"/>
      </w:pPr>
      <w:rPr>
        <w:rFonts w:ascii="Arial" w:eastAsia="Arial" w:hAnsi="Arial" w:cs="Arial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53"/>
      </w:pPr>
      <w:rPr>
        <w:rFonts w:hint="default"/>
        <w:lang w:val="ru-RU" w:eastAsia="ru-RU" w:bidi="ru-RU"/>
      </w:rPr>
    </w:lvl>
  </w:abstractNum>
  <w:abstractNum w:abstractNumId="14" w15:restartNumberingAfterBreak="0">
    <w:nsid w:val="5E5228BC"/>
    <w:multiLevelType w:val="multilevel"/>
    <w:tmpl w:val="D13EBED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6D872F32"/>
    <w:multiLevelType w:val="hybridMultilevel"/>
    <w:tmpl w:val="4514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05428"/>
    <w:multiLevelType w:val="hybridMultilevel"/>
    <w:tmpl w:val="B78614D0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A67D42"/>
    <w:multiLevelType w:val="hybridMultilevel"/>
    <w:tmpl w:val="66BEE30A"/>
    <w:lvl w:ilvl="0" w:tplc="AF747196">
      <w:start w:val="1"/>
      <w:numFmt w:val="decimal"/>
      <w:lvlText w:val="%1."/>
      <w:lvlJc w:val="left"/>
      <w:pPr>
        <w:ind w:left="861" w:hanging="180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65B64CA0">
      <w:numFmt w:val="bullet"/>
      <w:lvlText w:val="•"/>
      <w:lvlJc w:val="left"/>
      <w:pPr>
        <w:ind w:left="1736" w:hanging="180"/>
      </w:pPr>
      <w:rPr>
        <w:rFonts w:hint="default"/>
        <w:lang w:val="ru-RU" w:eastAsia="ru-RU" w:bidi="ru-RU"/>
      </w:rPr>
    </w:lvl>
    <w:lvl w:ilvl="2" w:tplc="276CE1A8">
      <w:numFmt w:val="bullet"/>
      <w:lvlText w:val="•"/>
      <w:lvlJc w:val="left"/>
      <w:pPr>
        <w:ind w:left="2613" w:hanging="180"/>
      </w:pPr>
      <w:rPr>
        <w:rFonts w:hint="default"/>
        <w:lang w:val="ru-RU" w:eastAsia="ru-RU" w:bidi="ru-RU"/>
      </w:rPr>
    </w:lvl>
    <w:lvl w:ilvl="3" w:tplc="AF36414C">
      <w:numFmt w:val="bullet"/>
      <w:lvlText w:val="•"/>
      <w:lvlJc w:val="left"/>
      <w:pPr>
        <w:ind w:left="3489" w:hanging="180"/>
      </w:pPr>
      <w:rPr>
        <w:rFonts w:hint="default"/>
        <w:lang w:val="ru-RU" w:eastAsia="ru-RU" w:bidi="ru-RU"/>
      </w:rPr>
    </w:lvl>
    <w:lvl w:ilvl="4" w:tplc="7E98FC36">
      <w:numFmt w:val="bullet"/>
      <w:lvlText w:val="•"/>
      <w:lvlJc w:val="left"/>
      <w:pPr>
        <w:ind w:left="4366" w:hanging="180"/>
      </w:pPr>
      <w:rPr>
        <w:rFonts w:hint="default"/>
        <w:lang w:val="ru-RU" w:eastAsia="ru-RU" w:bidi="ru-RU"/>
      </w:rPr>
    </w:lvl>
    <w:lvl w:ilvl="5" w:tplc="528E69F4">
      <w:numFmt w:val="bullet"/>
      <w:lvlText w:val="•"/>
      <w:lvlJc w:val="left"/>
      <w:pPr>
        <w:ind w:left="5243" w:hanging="180"/>
      </w:pPr>
      <w:rPr>
        <w:rFonts w:hint="default"/>
        <w:lang w:val="ru-RU" w:eastAsia="ru-RU" w:bidi="ru-RU"/>
      </w:rPr>
    </w:lvl>
    <w:lvl w:ilvl="6" w:tplc="2514FB54">
      <w:numFmt w:val="bullet"/>
      <w:lvlText w:val="•"/>
      <w:lvlJc w:val="left"/>
      <w:pPr>
        <w:ind w:left="6119" w:hanging="180"/>
      </w:pPr>
      <w:rPr>
        <w:rFonts w:hint="default"/>
        <w:lang w:val="ru-RU" w:eastAsia="ru-RU" w:bidi="ru-RU"/>
      </w:rPr>
    </w:lvl>
    <w:lvl w:ilvl="7" w:tplc="5B46102A">
      <w:numFmt w:val="bullet"/>
      <w:lvlText w:val="•"/>
      <w:lvlJc w:val="left"/>
      <w:pPr>
        <w:ind w:left="6996" w:hanging="180"/>
      </w:pPr>
      <w:rPr>
        <w:rFonts w:hint="default"/>
        <w:lang w:val="ru-RU" w:eastAsia="ru-RU" w:bidi="ru-RU"/>
      </w:rPr>
    </w:lvl>
    <w:lvl w:ilvl="8" w:tplc="5D3C2D3E">
      <w:numFmt w:val="bullet"/>
      <w:lvlText w:val="•"/>
      <w:lvlJc w:val="left"/>
      <w:pPr>
        <w:ind w:left="7873" w:hanging="18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6"/>
  </w:num>
  <w:num w:numId="5">
    <w:abstractNumId w:val="16"/>
  </w:num>
  <w:num w:numId="6">
    <w:abstractNumId w:val="0"/>
  </w:num>
  <w:num w:numId="7">
    <w:abstractNumId w:val="10"/>
  </w:num>
  <w:num w:numId="8">
    <w:abstractNumId w:val="17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14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89"/>
    <w:rsid w:val="0000741A"/>
    <w:rsid w:val="000350F6"/>
    <w:rsid w:val="000650FD"/>
    <w:rsid w:val="000B4DC2"/>
    <w:rsid w:val="000C5223"/>
    <w:rsid w:val="000F70B0"/>
    <w:rsid w:val="00124195"/>
    <w:rsid w:val="00141870"/>
    <w:rsid w:val="00151CB5"/>
    <w:rsid w:val="00176F40"/>
    <w:rsid w:val="00183EC6"/>
    <w:rsid w:val="001B1AE0"/>
    <w:rsid w:val="001B49E8"/>
    <w:rsid w:val="001C0197"/>
    <w:rsid w:val="001C5240"/>
    <w:rsid w:val="001E29B6"/>
    <w:rsid w:val="002057FD"/>
    <w:rsid w:val="002124B9"/>
    <w:rsid w:val="00223F0A"/>
    <w:rsid w:val="002320C2"/>
    <w:rsid w:val="00270860"/>
    <w:rsid w:val="0027184F"/>
    <w:rsid w:val="002822A0"/>
    <w:rsid w:val="002924D2"/>
    <w:rsid w:val="002B20D1"/>
    <w:rsid w:val="002D2BAE"/>
    <w:rsid w:val="002E477A"/>
    <w:rsid w:val="002E7834"/>
    <w:rsid w:val="002F4D94"/>
    <w:rsid w:val="002F7DBF"/>
    <w:rsid w:val="003145C8"/>
    <w:rsid w:val="00332825"/>
    <w:rsid w:val="00357C4B"/>
    <w:rsid w:val="003610FD"/>
    <w:rsid w:val="0036326D"/>
    <w:rsid w:val="00380E16"/>
    <w:rsid w:val="003E04E2"/>
    <w:rsid w:val="0043765D"/>
    <w:rsid w:val="0044608F"/>
    <w:rsid w:val="00460ABA"/>
    <w:rsid w:val="00482727"/>
    <w:rsid w:val="004B7C35"/>
    <w:rsid w:val="004D6A55"/>
    <w:rsid w:val="004F43CD"/>
    <w:rsid w:val="00522C0A"/>
    <w:rsid w:val="00525E03"/>
    <w:rsid w:val="005352BF"/>
    <w:rsid w:val="00546FAC"/>
    <w:rsid w:val="00552B4C"/>
    <w:rsid w:val="00555D6E"/>
    <w:rsid w:val="005B33C3"/>
    <w:rsid w:val="00624C68"/>
    <w:rsid w:val="00641904"/>
    <w:rsid w:val="00644E23"/>
    <w:rsid w:val="00657855"/>
    <w:rsid w:val="00665CA9"/>
    <w:rsid w:val="00687DF8"/>
    <w:rsid w:val="006B06ED"/>
    <w:rsid w:val="006C39D8"/>
    <w:rsid w:val="00703E95"/>
    <w:rsid w:val="00763A38"/>
    <w:rsid w:val="00780C8F"/>
    <w:rsid w:val="007A3BEB"/>
    <w:rsid w:val="007E630A"/>
    <w:rsid w:val="0081533F"/>
    <w:rsid w:val="00821828"/>
    <w:rsid w:val="00832BB4"/>
    <w:rsid w:val="008332E4"/>
    <w:rsid w:val="00840111"/>
    <w:rsid w:val="00853BDF"/>
    <w:rsid w:val="00870463"/>
    <w:rsid w:val="00897FCA"/>
    <w:rsid w:val="008B11AB"/>
    <w:rsid w:val="008B6D5E"/>
    <w:rsid w:val="008E5B32"/>
    <w:rsid w:val="009110D0"/>
    <w:rsid w:val="009269A5"/>
    <w:rsid w:val="00952771"/>
    <w:rsid w:val="009704CC"/>
    <w:rsid w:val="00A07EAD"/>
    <w:rsid w:val="00A66CD7"/>
    <w:rsid w:val="00A93AE7"/>
    <w:rsid w:val="00AE085E"/>
    <w:rsid w:val="00AE5341"/>
    <w:rsid w:val="00B04683"/>
    <w:rsid w:val="00B07859"/>
    <w:rsid w:val="00B22506"/>
    <w:rsid w:val="00B40629"/>
    <w:rsid w:val="00B55902"/>
    <w:rsid w:val="00B82115"/>
    <w:rsid w:val="00BB2338"/>
    <w:rsid w:val="00BE1428"/>
    <w:rsid w:val="00BF4D70"/>
    <w:rsid w:val="00C207C5"/>
    <w:rsid w:val="00C209E6"/>
    <w:rsid w:val="00C22110"/>
    <w:rsid w:val="00C74DC4"/>
    <w:rsid w:val="00C84323"/>
    <w:rsid w:val="00CB4389"/>
    <w:rsid w:val="00CC312A"/>
    <w:rsid w:val="00CC5222"/>
    <w:rsid w:val="00CD524D"/>
    <w:rsid w:val="00CF773E"/>
    <w:rsid w:val="00D04D75"/>
    <w:rsid w:val="00D1179E"/>
    <w:rsid w:val="00D16A31"/>
    <w:rsid w:val="00D20E96"/>
    <w:rsid w:val="00D35459"/>
    <w:rsid w:val="00D42F47"/>
    <w:rsid w:val="00D42F66"/>
    <w:rsid w:val="00D45CA5"/>
    <w:rsid w:val="00D461C1"/>
    <w:rsid w:val="00D606F5"/>
    <w:rsid w:val="00D61382"/>
    <w:rsid w:val="00D93A29"/>
    <w:rsid w:val="00DA3D55"/>
    <w:rsid w:val="00DB1203"/>
    <w:rsid w:val="00E12751"/>
    <w:rsid w:val="00E153DB"/>
    <w:rsid w:val="00E15701"/>
    <w:rsid w:val="00E27D1E"/>
    <w:rsid w:val="00E65CE0"/>
    <w:rsid w:val="00F356A7"/>
    <w:rsid w:val="00F361CF"/>
    <w:rsid w:val="00FA057F"/>
    <w:rsid w:val="00FE484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F2DEC"/>
  <w15:docId w15:val="{374E820D-2966-4302-A911-3D7165C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  <w:rPr>
      <w:color w:val="000000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37">
    <w:name w:val="Font Style37"/>
    <w:link w:val="FontStyle370"/>
    <w:rPr>
      <w:rFonts w:ascii="Times New Roman" w:hAnsi="Times New Roman"/>
      <w:sz w:val="26"/>
    </w:rPr>
  </w:style>
  <w:style w:type="character" w:customStyle="1" w:styleId="FontStyle370">
    <w:name w:val="Font Style37"/>
    <w:link w:val="FontStyle37"/>
    <w:rPr>
      <w:rFonts w:ascii="Times New Roman" w:hAnsi="Times New Roman"/>
      <w:sz w:val="26"/>
    </w:rPr>
  </w:style>
  <w:style w:type="paragraph" w:customStyle="1" w:styleId="7">
    <w:name w:val="Основной текст (7)"/>
    <w:basedOn w:val="a"/>
    <w:link w:val="70"/>
    <w:pPr>
      <w:widowControl w:val="0"/>
      <w:tabs>
        <w:tab w:val="left" w:pos="1196"/>
      </w:tabs>
      <w:spacing w:before="240" w:after="60" w:line="0" w:lineRule="atLeast"/>
      <w:ind w:firstLine="709"/>
      <w:jc w:val="center"/>
    </w:pPr>
    <w:rPr>
      <w:rFonts w:ascii="Calibri" w:hAnsi="Calibri"/>
      <w:b/>
      <w:sz w:val="22"/>
    </w:rPr>
  </w:style>
  <w:style w:type="character" w:customStyle="1" w:styleId="70">
    <w:name w:val="Основной текст (7)"/>
    <w:basedOn w:val="1"/>
    <w:link w:val="7"/>
    <w:rPr>
      <w:rFonts w:ascii="Calibri" w:hAnsi="Calibri"/>
      <w:b/>
      <w:color w:val="000000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Подпись к таблице"/>
    <w:basedOn w:val="a"/>
    <w:link w:val="a4"/>
    <w:pPr>
      <w:widowControl w:val="0"/>
      <w:tabs>
        <w:tab w:val="left" w:pos="1196"/>
      </w:tabs>
      <w:spacing w:before="60" w:line="0" w:lineRule="atLeast"/>
      <w:ind w:firstLine="709"/>
      <w:jc w:val="both"/>
    </w:pPr>
    <w:rPr>
      <w:rFonts w:ascii="Calibri" w:hAnsi="Calibri"/>
      <w:sz w:val="20"/>
    </w:rPr>
  </w:style>
  <w:style w:type="character" w:customStyle="1" w:styleId="a4">
    <w:name w:val="Подпись к таблице"/>
    <w:basedOn w:val="1"/>
    <w:link w:val="a3"/>
    <w:rPr>
      <w:rFonts w:ascii="Calibri" w:hAnsi="Calibri"/>
      <w:color w:val="000000"/>
      <w:sz w:val="20"/>
    </w:rPr>
  </w:style>
  <w:style w:type="paragraph" w:customStyle="1" w:styleId="12">
    <w:name w:val="Название1"/>
    <w:basedOn w:val="a"/>
    <w:link w:val="13"/>
    <w:pPr>
      <w:widowControl w:val="0"/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"/>
    <w:link w:val="12"/>
    <w:rPr>
      <w:rFonts w:ascii="Arial" w:hAnsi="Arial"/>
      <w:i/>
      <w:color w:val="000000"/>
      <w:sz w:val="24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  <w:color w:val="00000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color w:val="000000"/>
    </w:rPr>
  </w:style>
  <w:style w:type="paragraph" w:customStyle="1" w:styleId="FontStyle3700">
    <w:name w:val="Font Style37_0"/>
    <w:link w:val="FontStyle3701"/>
    <w:rPr>
      <w:rFonts w:ascii="Times New Roman" w:hAnsi="Times New Roman"/>
      <w:sz w:val="26"/>
    </w:rPr>
  </w:style>
  <w:style w:type="character" w:customStyle="1" w:styleId="FontStyle3701">
    <w:name w:val="Font Style37_0"/>
    <w:link w:val="FontStyle3700"/>
    <w:rPr>
      <w:rFonts w:ascii="Times New Roman" w:hAnsi="Times New Roman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000000"/>
      <w:sz w:val="26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  <w:rPr>
      <w:color w:val="000000"/>
    </w:rPr>
  </w:style>
  <w:style w:type="paragraph" w:customStyle="1" w:styleId="a5">
    <w:name w:val="Маркеры списка"/>
    <w:link w:val="a6"/>
    <w:rPr>
      <w:rFonts w:ascii="OpenSymbol" w:hAnsi="OpenSymbol"/>
    </w:rPr>
  </w:style>
  <w:style w:type="character" w:customStyle="1" w:styleId="a6">
    <w:name w:val="Маркеры списка"/>
    <w:link w:val="a5"/>
    <w:rPr>
      <w:rFonts w:ascii="OpenSymbol" w:hAnsi="OpenSymbol"/>
      <w:color w:val="00000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  <w:rPr>
      <w:color w:val="000000"/>
    </w:rPr>
  </w:style>
  <w:style w:type="paragraph" w:styleId="a7">
    <w:name w:val="header"/>
    <w:basedOn w:val="a"/>
    <w:link w:val="a8"/>
    <w:pPr>
      <w:widowControl w:val="0"/>
      <w:tabs>
        <w:tab w:val="left" w:pos="1196"/>
        <w:tab w:val="center" w:pos="4153"/>
        <w:tab w:val="right" w:pos="8306"/>
      </w:tabs>
      <w:ind w:firstLine="709"/>
      <w:jc w:val="both"/>
    </w:pPr>
    <w:rPr>
      <w:sz w:val="20"/>
    </w:r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color w:val="000000"/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  <w:rPr>
      <w:color w:val="000000"/>
    </w:rPr>
  </w:style>
  <w:style w:type="paragraph" w:customStyle="1" w:styleId="WW8Num3z0">
    <w:name w:val="WW8Num3z0"/>
    <w:link w:val="WW8Num3z00"/>
    <w:rPr>
      <w:rFonts w:ascii="Times New Roman" w:hAnsi="Times New Roman"/>
      <w:sz w:val="28"/>
    </w:rPr>
  </w:style>
  <w:style w:type="character" w:customStyle="1" w:styleId="WW8Num3z00">
    <w:name w:val="WW8Num3z0"/>
    <w:link w:val="WW8Num3z0"/>
    <w:rPr>
      <w:rFonts w:ascii="Times New Roman" w:hAnsi="Times New Roman"/>
      <w:sz w:val="28"/>
    </w:rPr>
  </w:style>
  <w:style w:type="paragraph" w:customStyle="1" w:styleId="FORMATTEXT">
    <w:name w:val=".FORMATTEXT"/>
    <w:link w:val="FORMATTEXT0"/>
    <w:pPr>
      <w:widowControl w:val="0"/>
    </w:pPr>
    <w:rPr>
      <w:rFonts w:ascii="Arial" w:hAnsi="Arial"/>
    </w:rPr>
  </w:style>
  <w:style w:type="character" w:customStyle="1" w:styleId="FORMATTEXT0">
    <w:name w:val=".FORMATTEXT"/>
    <w:link w:val="FORMATTEXT"/>
    <w:rPr>
      <w:rFonts w:ascii="Arial" w:hAnsi="Arial"/>
      <w:color w:val="000000"/>
    </w:rPr>
  </w:style>
  <w:style w:type="paragraph" w:customStyle="1" w:styleId="a9">
    <w:name w:val="Гипертекстовая ссылка"/>
    <w:link w:val="aa"/>
    <w:rPr>
      <w:color w:val="106BBE"/>
    </w:rPr>
  </w:style>
  <w:style w:type="character" w:customStyle="1" w:styleId="aa">
    <w:name w:val="Гипертекстовая ссылка"/>
    <w:link w:val="a9"/>
    <w:rPr>
      <w:color w:val="106BBE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color w:val="000000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  <w:rPr>
      <w:color w:val="000000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  <w:rPr>
      <w:color w:val="000000"/>
    </w:rPr>
  </w:style>
  <w:style w:type="paragraph" w:customStyle="1" w:styleId="ab">
    <w:name w:val="Цветовое выделение для Текст"/>
    <w:link w:val="ac"/>
    <w:rPr>
      <w:sz w:val="24"/>
    </w:rPr>
  </w:style>
  <w:style w:type="character" w:customStyle="1" w:styleId="ac">
    <w:name w:val="Цветовое выделение для Текст"/>
    <w:link w:val="ab"/>
    <w:rPr>
      <w:sz w:val="24"/>
    </w:rPr>
  </w:style>
  <w:style w:type="paragraph" w:styleId="ad">
    <w:name w:val="Body Text"/>
    <w:basedOn w:val="a"/>
    <w:link w:val="ae"/>
    <w:pPr>
      <w:widowControl w:val="0"/>
      <w:spacing w:after="120"/>
    </w:pPr>
    <w:rPr>
      <w:rFonts w:ascii="Arial" w:hAnsi="Arial"/>
    </w:rPr>
  </w:style>
  <w:style w:type="character" w:customStyle="1" w:styleId="ae">
    <w:name w:val="Основной текст Знак"/>
    <w:basedOn w:val="1"/>
    <w:link w:val="ad"/>
    <w:rPr>
      <w:rFonts w:ascii="Arial" w:hAnsi="Arial"/>
      <w:color w:val="000000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  <w:rPr>
      <w:color w:val="000000"/>
    </w:rPr>
  </w:style>
  <w:style w:type="paragraph" w:styleId="af">
    <w:name w:val="caption"/>
    <w:basedOn w:val="a"/>
    <w:link w:val="af0"/>
    <w:pPr>
      <w:jc w:val="center"/>
    </w:pPr>
    <w:rPr>
      <w:b/>
      <w:sz w:val="32"/>
    </w:rPr>
  </w:style>
  <w:style w:type="character" w:customStyle="1" w:styleId="af0">
    <w:name w:val="Название объекта Знак"/>
    <w:basedOn w:val="1"/>
    <w:link w:val="af"/>
    <w:rPr>
      <w:rFonts w:ascii="Times New Roman" w:hAnsi="Times New Roman"/>
      <w:b/>
      <w:color w:val="000000"/>
      <w:sz w:val="32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  <w:rPr>
      <w:color w:val="000000"/>
    </w:rPr>
  </w:style>
  <w:style w:type="paragraph" w:customStyle="1" w:styleId="23">
    <w:name w:val="Название2"/>
    <w:basedOn w:val="a"/>
    <w:link w:val="24"/>
    <w:pPr>
      <w:widowControl w:val="0"/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"/>
    <w:link w:val="23"/>
    <w:rPr>
      <w:rFonts w:ascii="Arial" w:hAnsi="Arial"/>
      <w:i/>
      <w:color w:val="000000"/>
      <w:sz w:val="24"/>
    </w:rPr>
  </w:style>
  <w:style w:type="paragraph" w:customStyle="1" w:styleId="25">
    <w:name w:val="Подпись к таблице (2)"/>
    <w:basedOn w:val="a"/>
    <w:link w:val="26"/>
    <w:pPr>
      <w:widowControl w:val="0"/>
      <w:tabs>
        <w:tab w:val="left" w:pos="1196"/>
      </w:tabs>
      <w:spacing w:after="60" w:line="0" w:lineRule="atLeast"/>
      <w:ind w:firstLine="709"/>
      <w:jc w:val="both"/>
    </w:pPr>
    <w:rPr>
      <w:rFonts w:ascii="Calibri" w:hAnsi="Calibri"/>
      <w:b/>
      <w:sz w:val="22"/>
    </w:rPr>
  </w:style>
  <w:style w:type="character" w:customStyle="1" w:styleId="26">
    <w:name w:val="Подпись к таблице (2)"/>
    <w:basedOn w:val="1"/>
    <w:link w:val="25"/>
    <w:rPr>
      <w:rFonts w:ascii="Calibri" w:hAnsi="Calibri"/>
      <w:b/>
      <w:color w:val="000000"/>
      <w:sz w:val="22"/>
    </w:rPr>
  </w:style>
  <w:style w:type="paragraph" w:customStyle="1" w:styleId="21pt">
    <w:name w:val="Основной текст (2) + Интервал 1 pt"/>
    <w:link w:val="21pt0"/>
    <w:rPr>
      <w:rFonts w:ascii="Times New Roman" w:hAnsi="Times New Roman"/>
      <w:spacing w:val="30"/>
      <w:sz w:val="24"/>
      <w:highlight w:val="white"/>
    </w:rPr>
  </w:style>
  <w:style w:type="character" w:customStyle="1" w:styleId="21pt0">
    <w:name w:val="Основной текст (2) + Интервал 1 pt"/>
    <w:link w:val="21pt"/>
    <w:rPr>
      <w:rFonts w:ascii="Times New Roman" w:hAnsi="Times New Roman"/>
      <w:color w:val="000000"/>
      <w:spacing w:val="30"/>
      <w:sz w:val="24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7">
    <w:name w:val="Основной текст (2)"/>
    <w:basedOn w:val="a"/>
    <w:link w:val="28"/>
    <w:pPr>
      <w:widowControl w:val="0"/>
      <w:tabs>
        <w:tab w:val="left" w:pos="1196"/>
      </w:tabs>
      <w:spacing w:before="180" w:line="274" w:lineRule="exact"/>
      <w:ind w:firstLine="709"/>
      <w:jc w:val="both"/>
    </w:pPr>
    <w:rPr>
      <w:rFonts w:ascii="Calibri" w:hAnsi="Calibri"/>
      <w:sz w:val="20"/>
    </w:rPr>
  </w:style>
  <w:style w:type="character" w:customStyle="1" w:styleId="28">
    <w:name w:val="Основной текст (2)"/>
    <w:basedOn w:val="1"/>
    <w:link w:val="27"/>
    <w:rPr>
      <w:rFonts w:ascii="Calibri" w:hAnsi="Calibri"/>
      <w:color w:val="000000"/>
      <w:sz w:val="20"/>
    </w:rPr>
  </w:style>
  <w:style w:type="paragraph" w:styleId="af1">
    <w:name w:val="Normal (Web)"/>
    <w:basedOn w:val="a"/>
    <w:link w:val="af2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color w:val="000000"/>
      <w:sz w:val="24"/>
    </w:rPr>
  </w:style>
  <w:style w:type="paragraph" w:customStyle="1" w:styleId="51">
    <w:name w:val="Основной текст (5)"/>
    <w:basedOn w:val="a"/>
    <w:link w:val="52"/>
    <w:pPr>
      <w:widowControl w:val="0"/>
      <w:tabs>
        <w:tab w:val="left" w:pos="1196"/>
      </w:tabs>
      <w:spacing w:before="180" w:after="180" w:line="274" w:lineRule="exact"/>
      <w:ind w:firstLine="709"/>
      <w:jc w:val="both"/>
    </w:pPr>
    <w:rPr>
      <w:rFonts w:ascii="Calibri" w:hAnsi="Calibri"/>
      <w:b/>
      <w:sz w:val="20"/>
    </w:rPr>
  </w:style>
  <w:style w:type="character" w:customStyle="1" w:styleId="52">
    <w:name w:val="Основной текст (5)"/>
    <w:basedOn w:val="1"/>
    <w:link w:val="51"/>
    <w:rPr>
      <w:rFonts w:ascii="Calibri" w:hAnsi="Calibri"/>
      <w:b/>
      <w:color w:val="000000"/>
      <w:sz w:val="20"/>
    </w:rPr>
  </w:style>
  <w:style w:type="paragraph" w:customStyle="1" w:styleId="812pt">
    <w:name w:val="Основной текст (8) + 12 pt"/>
    <w:link w:val="812pt0"/>
    <w:rPr>
      <w:rFonts w:ascii="Times New Roman" w:hAnsi="Times New Roman"/>
      <w:sz w:val="24"/>
    </w:rPr>
  </w:style>
  <w:style w:type="character" w:customStyle="1" w:styleId="812pt0">
    <w:name w:val="Основной текст (8) + 12 pt"/>
    <w:link w:val="812pt"/>
    <w:rPr>
      <w:rFonts w:ascii="Times New Roman" w:hAnsi="Times New Roman"/>
      <w:color w:val="000000"/>
      <w:sz w:val="24"/>
    </w:rPr>
  </w:style>
  <w:style w:type="paragraph" w:customStyle="1" w:styleId="14">
    <w:name w:val="Хэштег1"/>
    <w:link w:val="Hashtag"/>
    <w:rPr>
      <w:color w:val="605E5C"/>
      <w:shd w:val="clear" w:color="auto" w:fill="E1DFDD"/>
    </w:rPr>
  </w:style>
  <w:style w:type="character" w:customStyle="1" w:styleId="Hashtag">
    <w:name w:val="Hashtag"/>
    <w:link w:val="14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  <w:rPr>
      <w:color w:val="000000"/>
    </w:rPr>
  </w:style>
  <w:style w:type="paragraph" w:customStyle="1" w:styleId="af3">
    <w:name w:val="Заголовок таблицы"/>
    <w:basedOn w:val="af4"/>
    <w:link w:val="af5"/>
    <w:pPr>
      <w:jc w:val="center"/>
    </w:pPr>
    <w:rPr>
      <w:b/>
    </w:rPr>
  </w:style>
  <w:style w:type="character" w:customStyle="1" w:styleId="af5">
    <w:name w:val="Заголовок таблицы"/>
    <w:basedOn w:val="af6"/>
    <w:link w:val="af3"/>
    <w:rPr>
      <w:rFonts w:ascii="Arial" w:hAnsi="Arial"/>
      <w:b/>
      <w:color w:val="000000"/>
      <w:sz w:val="2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color w:val="00000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  <w:rPr>
      <w:color w:val="00000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8">
    <w:name w:val="Основной текст (8)"/>
    <w:basedOn w:val="a"/>
    <w:link w:val="80"/>
    <w:pPr>
      <w:widowControl w:val="0"/>
      <w:tabs>
        <w:tab w:val="left" w:pos="1196"/>
      </w:tabs>
      <w:spacing w:before="60" w:line="250" w:lineRule="exact"/>
      <w:ind w:firstLine="709"/>
      <w:jc w:val="both"/>
    </w:pPr>
    <w:rPr>
      <w:rFonts w:ascii="Calibri" w:hAnsi="Calibri"/>
      <w:sz w:val="20"/>
    </w:rPr>
  </w:style>
  <w:style w:type="character" w:customStyle="1" w:styleId="80">
    <w:name w:val="Основной текст (8)"/>
    <w:basedOn w:val="1"/>
    <w:link w:val="8"/>
    <w:rPr>
      <w:rFonts w:ascii="Calibri" w:hAnsi="Calibri"/>
      <w:color w:val="000000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f8">
    <w:name w:val="Символ нумерации"/>
    <w:link w:val="af9"/>
  </w:style>
  <w:style w:type="character" w:customStyle="1" w:styleId="af9">
    <w:name w:val="Символ нумерации"/>
    <w:link w:val="af8"/>
    <w:rPr>
      <w:color w:val="00000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  <w:rPr>
      <w:color w:val="000000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a">
    <w:name w:val="List Paragraph"/>
    <w:basedOn w:val="a"/>
    <w:link w:val="afb"/>
    <w:uiPriority w:val="34"/>
    <w:qFormat/>
    <w:pPr>
      <w:widowControl w:val="0"/>
      <w:tabs>
        <w:tab w:val="left" w:pos="1196"/>
      </w:tabs>
      <w:spacing w:after="200" w:line="276" w:lineRule="auto"/>
      <w:ind w:left="720" w:firstLine="709"/>
      <w:contextualSpacing/>
      <w:jc w:val="both"/>
    </w:pPr>
    <w:rPr>
      <w:rFonts w:ascii="Calibri" w:hAnsi="Calibri"/>
      <w:sz w:val="22"/>
    </w:rPr>
  </w:style>
  <w:style w:type="character" w:customStyle="1" w:styleId="afb">
    <w:name w:val="Абзац списка Знак"/>
    <w:basedOn w:val="1"/>
    <w:link w:val="afa"/>
    <w:rPr>
      <w:rFonts w:ascii="Calibri" w:hAnsi="Calibri"/>
      <w:color w:val="000000"/>
      <w:sz w:val="22"/>
    </w:rPr>
  </w:style>
  <w:style w:type="paragraph" w:customStyle="1" w:styleId="18">
    <w:name w:val="Указатель1"/>
    <w:basedOn w:val="a"/>
    <w:link w:val="19"/>
    <w:pPr>
      <w:widowControl w:val="0"/>
    </w:pPr>
    <w:rPr>
      <w:rFonts w:ascii="Arial" w:hAnsi="Arial"/>
    </w:rPr>
  </w:style>
  <w:style w:type="character" w:customStyle="1" w:styleId="19">
    <w:name w:val="Указатель1"/>
    <w:basedOn w:val="1"/>
    <w:link w:val="18"/>
    <w:rPr>
      <w:rFonts w:ascii="Arial" w:hAnsi="Arial"/>
      <w:color w:val="000000"/>
      <w:sz w:val="24"/>
    </w:rPr>
  </w:style>
  <w:style w:type="paragraph" w:styleId="afc">
    <w:name w:val="No Spacing"/>
    <w:link w:val="afd"/>
    <w:uiPriority w:val="1"/>
    <w:qFormat/>
    <w:rPr>
      <w:sz w:val="22"/>
    </w:rPr>
  </w:style>
  <w:style w:type="character" w:customStyle="1" w:styleId="afd">
    <w:name w:val="Без интервала Знак"/>
    <w:link w:val="afc"/>
    <w:rPr>
      <w:sz w:val="22"/>
    </w:rPr>
  </w:style>
  <w:style w:type="paragraph" w:customStyle="1" w:styleId="afe">
    <w:name w:val="Сравнение редакций. Добавленный фрагмент"/>
    <w:link w:val="aff"/>
    <w:rPr>
      <w:shd w:val="clear" w:color="auto" w:fill="C1D7FF"/>
    </w:rPr>
  </w:style>
  <w:style w:type="character" w:customStyle="1" w:styleId="aff">
    <w:name w:val="Сравнение редакций. Добавленный фрагмент"/>
    <w:link w:val="afe"/>
    <w:rPr>
      <w:color w:val="000000"/>
      <w:shd w:val="clear" w:color="auto" w:fill="C1D7FF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  <w:rPr>
      <w:color w:val="00000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0">
    <w:name w:val="footer"/>
    <w:basedOn w:val="a"/>
    <w:link w:val="aff1"/>
    <w:uiPriority w:val="99"/>
    <w:pPr>
      <w:widowControl w:val="0"/>
      <w:tabs>
        <w:tab w:val="center" w:pos="4677"/>
        <w:tab w:val="right" w:pos="9355"/>
      </w:tabs>
      <w:ind w:firstLine="709"/>
      <w:jc w:val="both"/>
    </w:pPr>
    <w:rPr>
      <w:sz w:val="28"/>
    </w:rPr>
  </w:style>
  <w:style w:type="character" w:customStyle="1" w:styleId="aff1">
    <w:name w:val="Нижний колонтитул Знак"/>
    <w:basedOn w:val="1"/>
    <w:link w:val="aff0"/>
    <w:uiPriority w:val="99"/>
    <w:rPr>
      <w:rFonts w:ascii="Times New Roman" w:hAnsi="Times New Roman"/>
      <w:color w:val="000000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b/>
      <w:color w:val="000000"/>
    </w:rPr>
  </w:style>
  <w:style w:type="paragraph" w:customStyle="1" w:styleId="33">
    <w:name w:val="Название3"/>
    <w:next w:val="a"/>
    <w:link w:val="4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43">
    <w:name w:val="Название4"/>
    <w:link w:val="33"/>
    <w:rPr>
      <w:rFonts w:ascii="XO Thames" w:hAnsi="XO Thames"/>
      <w:b/>
      <w:caps/>
      <w:sz w:val="40"/>
    </w:rPr>
  </w:style>
  <w:style w:type="paragraph" w:customStyle="1" w:styleId="af4">
    <w:name w:val="Содержимое таблицы"/>
    <w:basedOn w:val="a"/>
    <w:link w:val="af6"/>
    <w:pPr>
      <w:widowControl w:val="0"/>
    </w:pPr>
    <w:rPr>
      <w:rFonts w:ascii="Arial" w:hAnsi="Arial"/>
    </w:rPr>
  </w:style>
  <w:style w:type="character" w:customStyle="1" w:styleId="af6">
    <w:name w:val="Содержимое таблицы"/>
    <w:basedOn w:val="1"/>
    <w:link w:val="af4"/>
    <w:rPr>
      <w:rFonts w:ascii="Arial" w:hAnsi="Arial"/>
      <w:color w:val="000000"/>
      <w:sz w:val="24"/>
    </w:rPr>
  </w:style>
  <w:style w:type="paragraph" w:customStyle="1" w:styleId="61">
    <w:name w:val="Основной текст (6)"/>
    <w:basedOn w:val="a"/>
    <w:link w:val="62"/>
    <w:pPr>
      <w:widowControl w:val="0"/>
      <w:tabs>
        <w:tab w:val="left" w:pos="1196"/>
      </w:tabs>
      <w:spacing w:before="300" w:line="365" w:lineRule="exact"/>
      <w:ind w:firstLine="709"/>
      <w:jc w:val="center"/>
    </w:pPr>
    <w:rPr>
      <w:rFonts w:ascii="Calibri" w:hAnsi="Calibri"/>
      <w:b/>
      <w:sz w:val="3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32"/>
    </w:rPr>
  </w:style>
  <w:style w:type="paragraph" w:customStyle="1" w:styleId="aff2">
    <w:name w:val="Прижатый влево"/>
    <w:basedOn w:val="a"/>
    <w:next w:val="a"/>
    <w:link w:val="aff3"/>
    <w:rPr>
      <w:rFonts w:ascii="Arial" w:hAnsi="Arial"/>
    </w:rPr>
  </w:style>
  <w:style w:type="character" w:customStyle="1" w:styleId="aff3">
    <w:name w:val="Прижатый влево"/>
    <w:basedOn w:val="1"/>
    <w:link w:val="aff2"/>
    <w:rPr>
      <w:rFonts w:ascii="Arial" w:hAnsi="Arial"/>
      <w:color w:val="000000"/>
      <w:sz w:val="24"/>
    </w:rPr>
  </w:style>
  <w:style w:type="paragraph" w:customStyle="1" w:styleId="1c">
    <w:name w:val="Гиперссылка1"/>
    <w:link w:val="1d"/>
    <w:rPr>
      <w:color w:val="0066CC"/>
      <w:u w:val="single"/>
    </w:rPr>
  </w:style>
  <w:style w:type="character" w:customStyle="1" w:styleId="1d">
    <w:name w:val="Гиперссылка1"/>
    <w:link w:val="1c"/>
    <w:rPr>
      <w:color w:val="0066CC"/>
      <w:u w:val="single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  <w:rPr>
      <w:color w:val="000000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color w:val="000000"/>
      <w:sz w:val="16"/>
    </w:rPr>
  </w:style>
  <w:style w:type="paragraph" w:customStyle="1" w:styleId="1e">
    <w:name w:val="Обычный1"/>
    <w:link w:val="1f"/>
    <w:rPr>
      <w:rFonts w:ascii="Times New Roman" w:hAnsi="Times New Roman"/>
      <w:sz w:val="24"/>
    </w:rPr>
  </w:style>
  <w:style w:type="character" w:customStyle="1" w:styleId="1f">
    <w:name w:val="Обычный1"/>
    <w:link w:val="1e"/>
    <w:rPr>
      <w:rFonts w:ascii="Times New Roman" w:hAnsi="Times New Roman"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color w:val="000000"/>
    </w:rPr>
  </w:style>
  <w:style w:type="paragraph" w:customStyle="1" w:styleId="1f0">
    <w:name w:val="Просмотренная гиперссылка1"/>
    <w:link w:val="aff6"/>
    <w:rPr>
      <w:color w:val="954F72"/>
      <w:u w:val="single"/>
    </w:rPr>
  </w:style>
  <w:style w:type="character" w:styleId="aff6">
    <w:name w:val="FollowedHyperlink"/>
    <w:link w:val="1f0"/>
    <w:rPr>
      <w:color w:val="954F72"/>
      <w:u w:val="single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  <w:rPr>
      <w:color w:val="00000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color w:val="000000"/>
    </w:rPr>
  </w:style>
  <w:style w:type="paragraph" w:styleId="aff7">
    <w:name w:val="Subtitle"/>
    <w:next w:val="a"/>
    <w:link w:val="af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8">
    <w:name w:val="Подзаголовок Знак"/>
    <w:link w:val="aff7"/>
    <w:rPr>
      <w:rFonts w:ascii="XO Thames" w:hAnsi="XO Thames"/>
      <w:i/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  <w:rPr>
      <w:color w:val="000000"/>
    </w:rPr>
  </w:style>
  <w:style w:type="paragraph" w:styleId="aff9">
    <w:name w:val="Title"/>
    <w:basedOn w:val="a"/>
    <w:next w:val="ad"/>
    <w:link w:val="affa"/>
    <w:uiPriority w:val="10"/>
    <w:qFormat/>
    <w:pPr>
      <w:keepNext/>
      <w:widowControl w:val="0"/>
      <w:spacing w:before="240" w:after="120"/>
    </w:pPr>
    <w:rPr>
      <w:rFonts w:ascii="Arial" w:hAnsi="Arial"/>
      <w:sz w:val="28"/>
    </w:rPr>
  </w:style>
  <w:style w:type="character" w:customStyle="1" w:styleId="affa">
    <w:name w:val="Заголовок Знак"/>
    <w:basedOn w:val="1"/>
    <w:link w:val="aff9"/>
    <w:rPr>
      <w:rFonts w:ascii="Arial" w:hAnsi="Arial"/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b">
    <w:name w:val="List"/>
    <w:basedOn w:val="ad"/>
    <w:link w:val="affc"/>
  </w:style>
  <w:style w:type="character" w:customStyle="1" w:styleId="affc">
    <w:name w:val="Список Знак"/>
    <w:basedOn w:val="ae"/>
    <w:link w:val="affb"/>
    <w:rPr>
      <w:rFonts w:ascii="Arial" w:hAnsi="Arial"/>
      <w:color w:val="000000"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color w:val="00000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  <w:rPr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  <w:rPr>
      <w:color w:val="000000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  <w:rPr>
      <w:color w:val="00000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  <w:rPr>
      <w:color w:val="000000"/>
    </w:rPr>
  </w:style>
  <w:style w:type="paragraph" w:customStyle="1" w:styleId="2b">
    <w:name w:val="Заголовок №2"/>
    <w:basedOn w:val="a"/>
    <w:link w:val="2c"/>
    <w:pPr>
      <w:widowControl w:val="0"/>
      <w:tabs>
        <w:tab w:val="left" w:pos="1196"/>
      </w:tabs>
      <w:spacing w:before="300" w:after="300" w:line="0" w:lineRule="atLeast"/>
      <w:ind w:firstLine="709"/>
      <w:jc w:val="both"/>
      <w:outlineLvl w:val="1"/>
    </w:pPr>
    <w:rPr>
      <w:rFonts w:ascii="Calibri" w:hAnsi="Calibri"/>
      <w:b/>
      <w:sz w:val="32"/>
    </w:rPr>
  </w:style>
  <w:style w:type="character" w:customStyle="1" w:styleId="2c">
    <w:name w:val="Заголовок №2"/>
    <w:basedOn w:val="1"/>
    <w:link w:val="2b"/>
    <w:rPr>
      <w:rFonts w:ascii="Calibri" w:hAnsi="Calibri"/>
      <w:b/>
      <w:color w:val="000000"/>
      <w:sz w:val="32"/>
    </w:rPr>
  </w:style>
  <w:style w:type="paragraph" w:customStyle="1" w:styleId="2d">
    <w:name w:val="Указатель2"/>
    <w:basedOn w:val="a"/>
    <w:link w:val="2e"/>
    <w:pPr>
      <w:widowControl w:val="0"/>
    </w:pPr>
    <w:rPr>
      <w:rFonts w:ascii="Arial" w:hAnsi="Arial"/>
    </w:rPr>
  </w:style>
  <w:style w:type="character" w:customStyle="1" w:styleId="2e">
    <w:name w:val="Указатель2"/>
    <w:basedOn w:val="1"/>
    <w:link w:val="2d"/>
    <w:rPr>
      <w:rFonts w:ascii="Arial" w:hAnsi="Arial"/>
      <w:color w:val="000000"/>
      <w:sz w:val="24"/>
    </w:rPr>
  </w:style>
  <w:style w:type="table" w:styleId="affd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next w:val="affd"/>
    <w:uiPriority w:val="59"/>
    <w:rsid w:val="00CC522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10D0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rab2013@mail.ru" TargetMode="External"/><Relationship Id="rId13" Type="http://schemas.openxmlformats.org/officeDocument/2006/relationships/hyperlink" Target="consultantplus://offline/ref%3D4B963BCA6BB8733B6493EA0CFC20EEC5780C54B431E824EEC103DF910033A33378BB0D0A14D20E9D45BB0F848A1C8B97E8302355562113F1T2O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4B963BCA6BB8733B6493EA0CFC20EEC5780954B735EE24EEC103DF910033A33378BB0D0A14D30D9B4EBB0F848A1C8B97E8302355562113F1T2OB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4B963BCA6BB8733B6493EA0CFC20EEC5780F51BF31E924EEC103DF910033A33378BB0D0E1DD20B9619E11F80C3488688E82C3D554821T1O2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%3D4B963BCA6BB8733B6493EA0CFC20EEC5780F51BF31E924EEC103DF910033A33378BB0D0815D6089619E11F80C3488688E82C3D554821T1O2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%3D4B963BCA6BB8733B6493EA0CFC20EEC5780F51BF31E924EEC103DF910033A33378BB0D0E1DD20B9619E11F80C3488688E82C3D554821T1O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98508-9B73-4057-950C-CF17E50A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12</Pages>
  <Words>4293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Лаврова</cp:lastModifiedBy>
  <cp:revision>56</cp:revision>
  <cp:lastPrinted>2026-03-05T01:49:00Z</cp:lastPrinted>
  <dcterms:created xsi:type="dcterms:W3CDTF">2025-08-29T10:13:00Z</dcterms:created>
  <dcterms:modified xsi:type="dcterms:W3CDTF">2026-03-05T02:06:00Z</dcterms:modified>
</cp:coreProperties>
</file>